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6F1" w:rsidRPr="00EC46F1" w:rsidRDefault="00EC46F1" w:rsidP="00EC46F1">
      <w:pPr>
        <w:pBdr>
          <w:bottom w:val="single" w:sz="6" w:space="5" w:color="DEDFE1"/>
        </w:pBdr>
        <w:shd w:val="clear" w:color="auto" w:fill="FFFFFF"/>
        <w:adjustRightInd/>
        <w:snapToGrid/>
        <w:spacing w:after="150" w:line="360" w:lineRule="atLeast"/>
        <w:outlineLvl w:val="1"/>
        <w:rPr>
          <w:rFonts w:ascii="宋体" w:eastAsia="宋体" w:hAnsi="宋体" w:cs="宋体"/>
          <w:b/>
          <w:bCs/>
          <w:spacing w:val="8"/>
          <w:sz w:val="27"/>
          <w:szCs w:val="27"/>
        </w:rPr>
      </w:pPr>
      <w:r w:rsidRPr="00EC46F1">
        <w:rPr>
          <w:rFonts w:ascii="宋体" w:eastAsia="宋体" w:hAnsi="宋体" w:cs="宋体"/>
          <w:b/>
          <w:bCs/>
          <w:spacing w:val="8"/>
          <w:sz w:val="27"/>
        </w:rPr>
        <w:t>国家环境保护总局文件</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w:t>
      </w:r>
      <w:r w:rsidRPr="00EC46F1">
        <w:rPr>
          <w:rFonts w:ascii="宋体" w:eastAsia="宋体" w:hAnsi="宋体" w:cs="宋体"/>
          <w:b/>
          <w:bCs/>
          <w:spacing w:val="8"/>
          <w:sz w:val="24"/>
          <w:szCs w:val="24"/>
        </w:rPr>
        <w:t>环发[2001]199号</w:t>
      </w:r>
      <w:r w:rsidRPr="00EC46F1">
        <w:rPr>
          <w:rFonts w:ascii="宋体" w:eastAsia="宋体" w:hAnsi="宋体" w:cs="宋体"/>
          <w:spacing w:val="8"/>
          <w:sz w:val="24"/>
          <w:szCs w:val="24"/>
        </w:rPr>
        <w:t xml:space="preserve">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w:t>
      </w:r>
      <w:r w:rsidRPr="00EC46F1">
        <w:rPr>
          <w:rFonts w:ascii="宋体" w:eastAsia="宋体" w:hAnsi="宋体" w:cs="宋体"/>
          <w:b/>
          <w:bCs/>
          <w:spacing w:val="8"/>
          <w:sz w:val="24"/>
          <w:szCs w:val="24"/>
        </w:rPr>
        <w:t>关于发布《危险废物污染防治技术政策》的通知</w:t>
      </w:r>
      <w:r w:rsidRPr="00EC46F1">
        <w:rPr>
          <w:rFonts w:ascii="宋体" w:eastAsia="宋体" w:hAnsi="宋体" w:cs="宋体"/>
          <w:spacing w:val="8"/>
          <w:sz w:val="24"/>
          <w:szCs w:val="24"/>
        </w:rPr>
        <w:t xml:space="preserve">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各省、自治区、直辖市环境保护局（厅）、经贸委（经委）、科委（科技厅）：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为贯彻《中华人民共和国固体废物污染环境防治法》，保护生态环境，保障人体健康，指导危险废物污染防治工作，</w:t>
      </w:r>
      <w:proofErr w:type="gramStart"/>
      <w:r w:rsidRPr="00EC46F1">
        <w:rPr>
          <w:rFonts w:ascii="宋体" w:eastAsia="宋体" w:hAnsi="宋体" w:cs="宋体"/>
          <w:spacing w:val="8"/>
          <w:sz w:val="24"/>
          <w:szCs w:val="24"/>
        </w:rPr>
        <w:t>现批准</w:t>
      </w:r>
      <w:proofErr w:type="gramEnd"/>
      <w:r w:rsidRPr="00EC46F1">
        <w:rPr>
          <w:rFonts w:ascii="宋体" w:eastAsia="宋体" w:hAnsi="宋体" w:cs="宋体"/>
          <w:spacing w:val="8"/>
          <w:sz w:val="24"/>
          <w:szCs w:val="24"/>
        </w:rPr>
        <w:t xml:space="preserve">发布《危险废物污染防治技术政策》，请遵照执行。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附件：危险废物污染防治技术政策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二○○一年十二月十七日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w:t>
      </w:r>
      <w:r w:rsidRPr="00EC46F1">
        <w:rPr>
          <w:rFonts w:ascii="宋体" w:eastAsia="宋体" w:hAnsi="宋体" w:cs="宋体"/>
          <w:b/>
          <w:bCs/>
          <w:spacing w:val="8"/>
          <w:sz w:val="24"/>
          <w:szCs w:val="24"/>
        </w:rPr>
        <w:t xml:space="preserve">危险废物污染防治技术政策　</w:t>
      </w:r>
      <w:r w:rsidRPr="00EC46F1">
        <w:rPr>
          <w:rFonts w:ascii="宋体" w:eastAsia="宋体" w:hAnsi="宋体" w:cs="宋体"/>
          <w:spacing w:val="8"/>
          <w:sz w:val="24"/>
          <w:szCs w:val="24"/>
        </w:rPr>
        <w:t xml:space="preserve"> </w:t>
      </w:r>
    </w:p>
    <w:p w:rsidR="00EC46F1" w:rsidRPr="00EC46F1" w:rsidRDefault="004B5421" w:rsidP="00EC46F1">
      <w:pPr>
        <w:pBdr>
          <w:bottom w:val="single" w:sz="6" w:space="5" w:color="DEDFE1"/>
        </w:pBdr>
        <w:shd w:val="clear" w:color="auto" w:fill="FFFFFF"/>
        <w:adjustRightInd/>
        <w:snapToGrid/>
        <w:spacing w:after="0" w:line="360" w:lineRule="atLeast"/>
        <w:outlineLvl w:val="1"/>
        <w:rPr>
          <w:rFonts w:ascii="宋体" w:eastAsia="宋体" w:hAnsi="宋体" w:cs="宋体"/>
          <w:b/>
          <w:bCs/>
          <w:spacing w:val="8"/>
          <w:sz w:val="27"/>
          <w:szCs w:val="27"/>
        </w:rPr>
      </w:pPr>
      <w:hyperlink r:id="rId6" w:history="1">
        <w:r w:rsidR="00EC46F1" w:rsidRPr="00EC46F1">
          <w:rPr>
            <w:rFonts w:ascii="宋体" w:eastAsia="宋体" w:hAnsi="宋体" w:cs="宋体"/>
            <w:color w:val="136EC2"/>
            <w:spacing w:val="8"/>
            <w:sz w:val="18"/>
            <w:u w:val="single"/>
          </w:rPr>
          <w:t>编辑本段</w:t>
        </w:r>
      </w:hyperlink>
      <w:bookmarkStart w:id="0" w:name="3"/>
      <w:bookmarkStart w:id="1" w:name="sub2691372_3"/>
      <w:bookmarkEnd w:id="0"/>
      <w:bookmarkEnd w:id="1"/>
      <w:r w:rsidR="00EC46F1" w:rsidRPr="00EC46F1">
        <w:rPr>
          <w:rFonts w:ascii="宋体" w:eastAsia="宋体" w:hAnsi="宋体" w:cs="宋体"/>
          <w:b/>
          <w:bCs/>
          <w:spacing w:val="8"/>
          <w:sz w:val="27"/>
        </w:rPr>
        <w:t>1、总则</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1.1 为引导危险废物管理和处理处置技术的发展，促进社会和经济的可持续发展，根据《中华人民共和国固体废物污染环境防治法》等有关法规、政策和标准,制定本技术政策。本政策将随社会经济、技术水平的发展适时修订。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1.2 本技术政策所称危险废物是指列入国家危险废物名录或根据国家规定的危险废物鉴别标准和鉴别方法认定的具有危险特性的废物。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本技术政策所称特殊危险废物是指毒性大、或环境风险大、或难于管理、或不宜用危险废物的通用方法进行管理和处理处置，而需特别注意的危险废物，如医院临床废物、多氯联苯类废物、生活垃圾焚烧飞灰、单独收集的含汞、</w:t>
      </w:r>
      <w:proofErr w:type="gramStart"/>
      <w:r w:rsidRPr="00EC46F1">
        <w:rPr>
          <w:rFonts w:ascii="宋体" w:eastAsia="宋体" w:hAnsi="宋体" w:cs="宋体"/>
          <w:spacing w:val="8"/>
          <w:sz w:val="24"/>
          <w:szCs w:val="24"/>
        </w:rPr>
        <w:t>镉废电池</w:t>
      </w:r>
      <w:proofErr w:type="gramEnd"/>
      <w:r w:rsidRPr="00EC46F1">
        <w:rPr>
          <w:rFonts w:ascii="宋体" w:eastAsia="宋体" w:hAnsi="宋体" w:cs="宋体"/>
          <w:spacing w:val="8"/>
          <w:sz w:val="24"/>
          <w:szCs w:val="24"/>
        </w:rPr>
        <w:t xml:space="preserve">、废矿物油、含汞废日光灯管等。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1.3 我国危险废物管理的阶段性目标是：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到2005年，重点区域和重点城市产生的危险废物得到妥善贮存，有条件的实现安全处置；实现医院临床废物的环境无害化处理处置；将全国危险废物产生量控制在2000年末的水平；在全国实施危险废物申报登记制度、转移联单制度和许可证制度。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到2010年，重点区域和重点城市的危险废物基本实现环境无害化处理处置。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到2015年，所有城市的危险废物基本实现环境无害化处理处置。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1.4 本技术政策适用于危险废物的产生、</w:t>
      </w:r>
      <w:r w:rsidRPr="002450A8">
        <w:rPr>
          <w:rFonts w:ascii="宋体" w:eastAsia="宋体" w:hAnsi="宋体" w:cs="宋体"/>
          <w:spacing w:val="8"/>
          <w:sz w:val="24"/>
          <w:szCs w:val="24"/>
          <w:highlight w:val="yellow"/>
        </w:rPr>
        <w:t>收集、运输、分类</w:t>
      </w:r>
      <w:r w:rsidRPr="00EC46F1">
        <w:rPr>
          <w:rFonts w:ascii="宋体" w:eastAsia="宋体" w:hAnsi="宋体" w:cs="宋体"/>
          <w:spacing w:val="8"/>
          <w:sz w:val="24"/>
          <w:szCs w:val="24"/>
        </w:rPr>
        <w:t>、检测、包装、</w:t>
      </w:r>
      <w:r w:rsidRPr="002450A8">
        <w:rPr>
          <w:rFonts w:ascii="宋体" w:eastAsia="宋体" w:hAnsi="宋体" w:cs="宋体"/>
          <w:spacing w:val="8"/>
          <w:sz w:val="24"/>
          <w:szCs w:val="24"/>
          <w:highlight w:val="yellow"/>
        </w:rPr>
        <w:t>综合利用、贮存和处理处置等全过程污染防治的技术选择，并指导相应设施的规划、立项、选址、设计、施工、运营和管理，引导相关产业的发展</w:t>
      </w:r>
      <w:r w:rsidRPr="00EC46F1">
        <w:rPr>
          <w:rFonts w:ascii="宋体" w:eastAsia="宋体" w:hAnsi="宋体" w:cs="宋体"/>
          <w:spacing w:val="8"/>
          <w:sz w:val="24"/>
          <w:szCs w:val="24"/>
        </w:rPr>
        <w:t xml:space="preserve">。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w:t>
      </w:r>
      <w:r w:rsidRPr="002450A8">
        <w:rPr>
          <w:rFonts w:ascii="宋体" w:eastAsia="宋体" w:hAnsi="宋体" w:cs="宋体"/>
          <w:spacing w:val="8"/>
          <w:sz w:val="24"/>
          <w:szCs w:val="24"/>
          <w:highlight w:val="yellow"/>
        </w:rPr>
        <w:t>1.5 本技术政策的总原则是危险废物的减量化、资源化和无害化。</w:t>
      </w:r>
      <w:r w:rsidRPr="00EC46F1">
        <w:rPr>
          <w:rFonts w:ascii="宋体" w:eastAsia="宋体" w:hAnsi="宋体" w:cs="宋体"/>
          <w:spacing w:val="8"/>
          <w:sz w:val="24"/>
          <w:szCs w:val="24"/>
        </w:rPr>
        <w:t xml:space="preserve">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1.6 鼓励并支持跨行政区域的综合性危险废物集中处理处置设施的建设和运营。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lastRenderedPageBreak/>
        <w:t xml:space="preserve">　　1.7 危险废物的收集运输单位、处理处置设施的设计、施工和运营单位应具有相应的技术资质。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1.8 各级政府应通过制定鼓励性经济政策等措施加快建立符合环境保护要求的危险废物收集、贮存、处理处置体系，积极推动危险废物的污染防治工作。 </w:t>
      </w:r>
    </w:p>
    <w:p w:rsidR="00EC46F1" w:rsidRPr="00EC46F1" w:rsidRDefault="004B5421" w:rsidP="00EC46F1">
      <w:pPr>
        <w:pBdr>
          <w:bottom w:val="single" w:sz="6" w:space="5" w:color="DEDFE1"/>
        </w:pBdr>
        <w:shd w:val="clear" w:color="auto" w:fill="FFFFFF"/>
        <w:adjustRightInd/>
        <w:snapToGrid/>
        <w:spacing w:after="0" w:line="360" w:lineRule="atLeast"/>
        <w:outlineLvl w:val="1"/>
        <w:rPr>
          <w:rFonts w:ascii="宋体" w:eastAsia="宋体" w:hAnsi="宋体" w:cs="宋体"/>
          <w:b/>
          <w:bCs/>
          <w:spacing w:val="8"/>
          <w:sz w:val="27"/>
          <w:szCs w:val="27"/>
        </w:rPr>
      </w:pPr>
      <w:hyperlink r:id="rId7" w:history="1">
        <w:r w:rsidR="00EC46F1" w:rsidRPr="00EC46F1">
          <w:rPr>
            <w:rFonts w:ascii="宋体" w:eastAsia="宋体" w:hAnsi="宋体" w:cs="宋体"/>
            <w:color w:val="136EC2"/>
            <w:spacing w:val="8"/>
            <w:sz w:val="18"/>
            <w:u w:val="single"/>
          </w:rPr>
          <w:t>编辑本段</w:t>
        </w:r>
      </w:hyperlink>
      <w:bookmarkStart w:id="2" w:name="4"/>
      <w:bookmarkStart w:id="3" w:name="sub2691372_4"/>
      <w:bookmarkEnd w:id="2"/>
      <w:bookmarkEnd w:id="3"/>
      <w:r w:rsidR="00EC46F1" w:rsidRPr="00EC46F1">
        <w:rPr>
          <w:rFonts w:ascii="宋体" w:eastAsia="宋体" w:hAnsi="宋体" w:cs="宋体"/>
          <w:b/>
          <w:bCs/>
          <w:spacing w:val="8"/>
          <w:sz w:val="27"/>
        </w:rPr>
        <w:t>2、危险废物的减量化</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2.1 危险废物减量化适用于任何产生危险废物的工艺过程。各级政府应通过经济和其他政策措施促进企业清洁生产，防止和减少危险废物的产生。企业应积极采用低废、少废、无废工艺，禁止采用《淘汰落后生产能力、工艺和产品的目录》中明令淘汰的技术工艺和设备。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2.2 对已经产生的危险废物，必须按照国家有关规定申报登记，建设符合标准的专门设施和场所妥善保存并设立危险废物标示牌，按有关规定自行处理处置或交由持有危险废物经营许可证的单位收集、运输、贮存和处理处置。在处理处置过程中，应采取措施减少危险废物的体积、重量和危险程度。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3 用芯</w:t>
      </w:r>
      <w:proofErr w:type="gramStart"/>
      <w:r w:rsidRPr="00EC46F1">
        <w:rPr>
          <w:rFonts w:ascii="宋体" w:eastAsia="宋体" w:hAnsi="宋体" w:cs="宋体"/>
          <w:spacing w:val="8"/>
          <w:sz w:val="24"/>
          <w:szCs w:val="24"/>
        </w:rPr>
        <w:t>蕊</w:t>
      </w:r>
      <w:proofErr w:type="gramEnd"/>
      <w:r w:rsidRPr="00EC46F1">
        <w:rPr>
          <w:rFonts w:ascii="宋体" w:eastAsia="宋体" w:hAnsi="宋体" w:cs="宋体"/>
          <w:spacing w:val="8"/>
          <w:sz w:val="24"/>
          <w:szCs w:val="24"/>
        </w:rPr>
        <w:t xml:space="preserve">滤芯处理净化之后才可排除 </w:t>
      </w:r>
    </w:p>
    <w:p w:rsidR="00EC46F1" w:rsidRPr="00EC46F1" w:rsidRDefault="004B5421" w:rsidP="00EC46F1">
      <w:pPr>
        <w:pBdr>
          <w:bottom w:val="single" w:sz="6" w:space="5" w:color="DEDFE1"/>
        </w:pBdr>
        <w:shd w:val="clear" w:color="auto" w:fill="FFFFFF"/>
        <w:adjustRightInd/>
        <w:snapToGrid/>
        <w:spacing w:after="0" w:line="360" w:lineRule="atLeast"/>
        <w:outlineLvl w:val="1"/>
        <w:rPr>
          <w:rFonts w:ascii="宋体" w:eastAsia="宋体" w:hAnsi="宋体" w:cs="宋体"/>
          <w:b/>
          <w:bCs/>
          <w:spacing w:val="8"/>
          <w:sz w:val="27"/>
          <w:szCs w:val="27"/>
        </w:rPr>
      </w:pPr>
      <w:hyperlink r:id="rId8" w:history="1">
        <w:r w:rsidR="00EC46F1" w:rsidRPr="00EC46F1">
          <w:rPr>
            <w:rFonts w:ascii="宋体" w:eastAsia="宋体" w:hAnsi="宋体" w:cs="宋体"/>
            <w:color w:val="136EC2"/>
            <w:spacing w:val="8"/>
            <w:sz w:val="18"/>
            <w:u w:val="single"/>
          </w:rPr>
          <w:t>编辑本段</w:t>
        </w:r>
      </w:hyperlink>
      <w:bookmarkStart w:id="4" w:name="5"/>
      <w:bookmarkStart w:id="5" w:name="sub2691372_5"/>
      <w:bookmarkEnd w:id="4"/>
      <w:bookmarkEnd w:id="5"/>
      <w:r w:rsidR="00EC46F1" w:rsidRPr="00EC46F1">
        <w:rPr>
          <w:rFonts w:ascii="宋体" w:eastAsia="宋体" w:hAnsi="宋体" w:cs="宋体"/>
          <w:b/>
          <w:bCs/>
          <w:spacing w:val="8"/>
          <w:sz w:val="27"/>
        </w:rPr>
        <w:t>3、危险废物的收集和运输</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3.1 危险废物要根据其成分，用符合国家标准的专门容器分类收集。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3.2 </w:t>
      </w:r>
      <w:r w:rsidRPr="002450A8">
        <w:rPr>
          <w:rFonts w:ascii="宋体" w:eastAsia="宋体" w:hAnsi="宋体" w:cs="宋体"/>
          <w:spacing w:val="8"/>
          <w:sz w:val="24"/>
          <w:szCs w:val="24"/>
          <w:highlight w:val="yellow"/>
        </w:rPr>
        <w:t>装运危险废物的容器应根据危险废物的不同特性而设计，不易破损、变形、老化，能有效地防止渗漏、扩散。</w:t>
      </w:r>
      <w:r w:rsidRPr="00EC46F1">
        <w:rPr>
          <w:rFonts w:ascii="宋体" w:eastAsia="宋体" w:hAnsi="宋体" w:cs="宋体"/>
          <w:spacing w:val="8"/>
          <w:sz w:val="24"/>
          <w:szCs w:val="24"/>
        </w:rPr>
        <w:t xml:space="preserve">装有危险废物的容器必须贴有标签，在标签上详细标明危险废物的名称、重量、成分、特性以及发生泄漏、扩散污染事故时的应急措施和补救方法。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3.3 居民生活、办公和第三产业产生的危险废物（如废电池、废日光灯管等）应与生活垃圾分类收集，通过分类收集提高其回收利用和无害化处理处置，逐步建立和完善社会</w:t>
      </w:r>
      <w:proofErr w:type="gramStart"/>
      <w:r w:rsidRPr="00EC46F1">
        <w:rPr>
          <w:rFonts w:ascii="宋体" w:eastAsia="宋体" w:hAnsi="宋体" w:cs="宋体"/>
          <w:spacing w:val="8"/>
          <w:sz w:val="24"/>
          <w:szCs w:val="24"/>
        </w:rPr>
        <w:t>源危险</w:t>
      </w:r>
      <w:proofErr w:type="gramEnd"/>
      <w:r w:rsidRPr="00EC46F1">
        <w:rPr>
          <w:rFonts w:ascii="宋体" w:eastAsia="宋体" w:hAnsi="宋体" w:cs="宋体"/>
          <w:spacing w:val="8"/>
          <w:sz w:val="24"/>
          <w:szCs w:val="24"/>
        </w:rPr>
        <w:t xml:space="preserve">废物的回收网络。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3.4 </w:t>
      </w:r>
      <w:r w:rsidRPr="002450A8">
        <w:rPr>
          <w:rFonts w:ascii="宋体" w:eastAsia="宋体" w:hAnsi="宋体" w:cs="宋体"/>
          <w:spacing w:val="8"/>
          <w:sz w:val="24"/>
          <w:szCs w:val="24"/>
          <w:highlight w:val="yellow"/>
        </w:rPr>
        <w:t>鼓励发展安全高效的危险废物运输系统，鼓励发展各种形式的专用车辆，对危险废物的运输要求安全可靠，要严格按照危险废物运输的管理规定进行危险废物的运输，减少运输过程中的二次污染和可能造成的环境风险</w:t>
      </w:r>
      <w:r w:rsidRPr="00EC46F1">
        <w:rPr>
          <w:rFonts w:ascii="宋体" w:eastAsia="宋体" w:hAnsi="宋体" w:cs="宋体"/>
          <w:spacing w:val="8"/>
          <w:sz w:val="24"/>
          <w:szCs w:val="24"/>
        </w:rPr>
        <w:t xml:space="preserve">。 </w:t>
      </w:r>
    </w:p>
    <w:p w:rsidR="00EC46F1" w:rsidRPr="00EC46F1" w:rsidRDefault="00EC46F1" w:rsidP="00EC46F1">
      <w:pPr>
        <w:shd w:val="clear" w:color="auto" w:fill="F6F6F6"/>
        <w:adjustRightInd/>
        <w:snapToGrid/>
        <w:spacing w:after="0" w:line="360" w:lineRule="atLeast"/>
        <w:jc w:val="center"/>
        <w:rPr>
          <w:rFonts w:ascii="宋体" w:eastAsia="宋体" w:hAnsi="宋体" w:cs="宋体"/>
          <w:spacing w:val="8"/>
          <w:sz w:val="24"/>
          <w:szCs w:val="24"/>
        </w:rPr>
      </w:pPr>
      <w:r>
        <w:rPr>
          <w:rFonts w:ascii="宋体" w:eastAsia="宋体" w:hAnsi="宋体" w:cs="宋体"/>
          <w:noProof/>
          <w:color w:val="136EC2"/>
          <w:spacing w:val="8"/>
          <w:sz w:val="24"/>
          <w:szCs w:val="24"/>
        </w:rPr>
        <w:drawing>
          <wp:inline distT="0" distB="0" distL="0" distR="0">
            <wp:extent cx="1333500" cy="971550"/>
            <wp:effectExtent l="19050" t="0" r="0" b="0"/>
            <wp:docPr id="1" name="图片 1" descr="http://imgsrc.baidu.com/baike/abpic/item/f35ea0098679b24f6b60fba3.jp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src.baidu.com/baike/abpic/item/f35ea0098679b24f6b60fba3.jpg">
                      <a:hlinkClick r:id="rId9" tgtFrame="_blank"/>
                    </pic:cNvPr>
                    <pic:cNvPicPr>
                      <a:picLocks noChangeAspect="1" noChangeArrowheads="1"/>
                    </pic:cNvPicPr>
                  </pic:nvPicPr>
                  <pic:blipFill>
                    <a:blip r:embed="rId10" cstate="print"/>
                    <a:srcRect/>
                    <a:stretch>
                      <a:fillRect/>
                    </a:stretch>
                  </pic:blipFill>
                  <pic:spPr bwMode="auto">
                    <a:xfrm>
                      <a:off x="0" y="0"/>
                      <a:ext cx="1333500" cy="971550"/>
                    </a:xfrm>
                    <a:prstGeom prst="rect">
                      <a:avLst/>
                    </a:prstGeom>
                    <a:noFill/>
                    <a:ln w="9525">
                      <a:noFill/>
                      <a:miter lim="800000"/>
                      <a:headEnd/>
                      <a:tailEnd/>
                    </a:ln>
                  </pic:spPr>
                </pic:pic>
              </a:graphicData>
            </a:graphic>
          </wp:inline>
        </w:drawing>
      </w:r>
    </w:p>
    <w:p w:rsidR="00EC46F1" w:rsidRPr="00EC46F1" w:rsidRDefault="00EC46F1" w:rsidP="00EC46F1">
      <w:pPr>
        <w:shd w:val="clear" w:color="auto" w:fill="F6F6F6"/>
        <w:adjustRightInd/>
        <w:snapToGrid/>
        <w:spacing w:before="100" w:beforeAutospacing="1" w:after="100" w:afterAutospacing="1" w:line="360" w:lineRule="atLeast"/>
        <w:jc w:val="center"/>
        <w:rPr>
          <w:rFonts w:ascii="宋体" w:eastAsia="宋体" w:hAnsi="宋体" w:cs="宋体"/>
          <w:spacing w:val="8"/>
          <w:sz w:val="24"/>
          <w:szCs w:val="24"/>
        </w:rPr>
      </w:pPr>
      <w:r w:rsidRPr="00EC46F1">
        <w:rPr>
          <w:rFonts w:ascii="宋体" w:eastAsia="宋体" w:hAnsi="宋体" w:cs="宋体"/>
          <w:spacing w:val="8"/>
          <w:sz w:val="24"/>
          <w:szCs w:val="24"/>
        </w:rPr>
        <w:t>危险废物经营许可证</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3.5 鼓励成立专业化的危险废物运输公司对危险废物实行专业化运输，运输车辆需有特殊标志。 </w:t>
      </w:r>
    </w:p>
    <w:p w:rsidR="00EC46F1" w:rsidRPr="00EC46F1" w:rsidRDefault="004B5421" w:rsidP="00EC46F1">
      <w:pPr>
        <w:pBdr>
          <w:bottom w:val="single" w:sz="6" w:space="5" w:color="DEDFE1"/>
        </w:pBdr>
        <w:shd w:val="clear" w:color="auto" w:fill="FFFFFF"/>
        <w:adjustRightInd/>
        <w:snapToGrid/>
        <w:spacing w:after="0" w:line="360" w:lineRule="atLeast"/>
        <w:outlineLvl w:val="1"/>
        <w:rPr>
          <w:rFonts w:ascii="宋体" w:eastAsia="宋体" w:hAnsi="宋体" w:cs="宋体"/>
          <w:b/>
          <w:bCs/>
          <w:spacing w:val="8"/>
          <w:sz w:val="27"/>
          <w:szCs w:val="27"/>
        </w:rPr>
      </w:pPr>
      <w:hyperlink r:id="rId11" w:history="1">
        <w:r w:rsidR="00EC46F1" w:rsidRPr="00EC46F1">
          <w:rPr>
            <w:rFonts w:ascii="宋体" w:eastAsia="宋体" w:hAnsi="宋体" w:cs="宋体"/>
            <w:color w:val="136EC2"/>
            <w:spacing w:val="8"/>
            <w:sz w:val="18"/>
            <w:u w:val="single"/>
          </w:rPr>
          <w:t>编辑本段</w:t>
        </w:r>
      </w:hyperlink>
      <w:bookmarkStart w:id="6" w:name="6"/>
      <w:bookmarkStart w:id="7" w:name="sub2691372_6"/>
      <w:bookmarkEnd w:id="6"/>
      <w:bookmarkEnd w:id="7"/>
      <w:r w:rsidR="00EC46F1" w:rsidRPr="00EC46F1">
        <w:rPr>
          <w:rFonts w:ascii="宋体" w:eastAsia="宋体" w:hAnsi="宋体" w:cs="宋体"/>
          <w:b/>
          <w:bCs/>
          <w:spacing w:val="8"/>
          <w:sz w:val="27"/>
        </w:rPr>
        <w:t>4、危险废物的转移</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lastRenderedPageBreak/>
        <w:t xml:space="preserve">　　4.1 危险废物的越境转移应遵从《控制危险废物越境转移及其处置的巴塞尔公约》的要求，危险废物的国内转移应遵从《危险废物转移联单管理办法》及其它有关规定的要求。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4.2 各级环境保护行政主管部门应按照国家和地方制定的危险废物转移管理办法对危险废物的流向进行有效控制，禁止在转移过程中将危险废物排放</w:t>
      </w:r>
      <w:proofErr w:type="gramStart"/>
      <w:r w:rsidRPr="00EC46F1">
        <w:rPr>
          <w:rFonts w:ascii="宋体" w:eastAsia="宋体" w:hAnsi="宋体" w:cs="宋体"/>
          <w:spacing w:val="8"/>
          <w:sz w:val="24"/>
          <w:szCs w:val="24"/>
        </w:rPr>
        <w:t>至环境</w:t>
      </w:r>
      <w:proofErr w:type="gramEnd"/>
      <w:r w:rsidRPr="00EC46F1">
        <w:rPr>
          <w:rFonts w:ascii="宋体" w:eastAsia="宋体" w:hAnsi="宋体" w:cs="宋体"/>
          <w:spacing w:val="8"/>
          <w:sz w:val="24"/>
          <w:szCs w:val="24"/>
        </w:rPr>
        <w:t xml:space="preserve">中。 </w:t>
      </w:r>
    </w:p>
    <w:p w:rsidR="00EC46F1" w:rsidRPr="00EC46F1" w:rsidRDefault="004B5421" w:rsidP="00EC46F1">
      <w:pPr>
        <w:pBdr>
          <w:bottom w:val="single" w:sz="6" w:space="5" w:color="DEDFE1"/>
        </w:pBdr>
        <w:shd w:val="clear" w:color="auto" w:fill="FFFFFF"/>
        <w:adjustRightInd/>
        <w:snapToGrid/>
        <w:spacing w:after="0" w:line="360" w:lineRule="atLeast"/>
        <w:outlineLvl w:val="1"/>
        <w:rPr>
          <w:rFonts w:ascii="宋体" w:eastAsia="宋体" w:hAnsi="宋体" w:cs="宋体"/>
          <w:b/>
          <w:bCs/>
          <w:spacing w:val="8"/>
          <w:sz w:val="27"/>
          <w:szCs w:val="27"/>
        </w:rPr>
      </w:pPr>
      <w:hyperlink r:id="rId12" w:history="1">
        <w:r w:rsidR="00EC46F1" w:rsidRPr="00EC46F1">
          <w:rPr>
            <w:rFonts w:ascii="宋体" w:eastAsia="宋体" w:hAnsi="宋体" w:cs="宋体"/>
            <w:color w:val="136EC2"/>
            <w:spacing w:val="8"/>
            <w:sz w:val="18"/>
            <w:u w:val="single"/>
          </w:rPr>
          <w:t>编辑本段</w:t>
        </w:r>
      </w:hyperlink>
      <w:bookmarkStart w:id="8" w:name="7"/>
      <w:bookmarkStart w:id="9" w:name="sub2691372_7"/>
      <w:bookmarkEnd w:id="8"/>
      <w:bookmarkEnd w:id="9"/>
      <w:r w:rsidR="00EC46F1" w:rsidRPr="00EC46F1">
        <w:rPr>
          <w:rFonts w:ascii="宋体" w:eastAsia="宋体" w:hAnsi="宋体" w:cs="宋体"/>
          <w:b/>
          <w:bCs/>
          <w:spacing w:val="8"/>
          <w:sz w:val="27"/>
        </w:rPr>
        <w:t>5、危险废物的资源化</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5.1 已产生的危险废物应首先考虑回收利用，减少后续处理处置的负荷。回收利用过程应达到国家和地方有关规定的要求，避免二次污染。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w:t>
      </w:r>
      <w:r w:rsidRPr="002450A8">
        <w:rPr>
          <w:rFonts w:ascii="宋体" w:eastAsia="宋体" w:hAnsi="宋体" w:cs="宋体"/>
          <w:spacing w:val="8"/>
          <w:sz w:val="24"/>
          <w:szCs w:val="24"/>
          <w:highlight w:val="yellow"/>
        </w:rPr>
        <w:t>5.2 生产过程中产生的危险废物，应积极推行生产系统内的回收利用。生产系统内无法回收利用的危险废物，通过系统外的危险废物交换、物质转化、再加工、能量转化等措施实现回收利用。</w:t>
      </w:r>
      <w:r w:rsidRPr="00EC46F1">
        <w:rPr>
          <w:rFonts w:ascii="宋体" w:eastAsia="宋体" w:hAnsi="宋体" w:cs="宋体"/>
          <w:spacing w:val="8"/>
          <w:sz w:val="24"/>
          <w:szCs w:val="24"/>
        </w:rPr>
        <w:t xml:space="preserve">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5.3 各级政府应通过设立专项基金、政府补贴等经济政策和其他政策措施鼓励企业对已经产生的危险废物进行回收利用，实现危险废物的资源化。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5.4 国家鼓励危险废物回收利用技术的研究与开发，逐步提高危险废物回收利用技术和装备水平，积极推广技术成熟、经济可行的危险废物回收利用技术。 </w:t>
      </w:r>
    </w:p>
    <w:p w:rsidR="00EC46F1" w:rsidRPr="00EC46F1" w:rsidRDefault="004B5421" w:rsidP="00EC46F1">
      <w:pPr>
        <w:pBdr>
          <w:bottom w:val="single" w:sz="6" w:space="5" w:color="DEDFE1"/>
        </w:pBdr>
        <w:shd w:val="clear" w:color="auto" w:fill="FFFFFF"/>
        <w:adjustRightInd/>
        <w:snapToGrid/>
        <w:spacing w:after="0" w:line="360" w:lineRule="atLeast"/>
        <w:outlineLvl w:val="1"/>
        <w:rPr>
          <w:rFonts w:ascii="宋体" w:eastAsia="宋体" w:hAnsi="宋体" w:cs="宋体"/>
          <w:b/>
          <w:bCs/>
          <w:spacing w:val="8"/>
          <w:sz w:val="27"/>
          <w:szCs w:val="27"/>
        </w:rPr>
      </w:pPr>
      <w:hyperlink r:id="rId13" w:history="1">
        <w:r w:rsidR="00EC46F1" w:rsidRPr="00EC46F1">
          <w:rPr>
            <w:rFonts w:ascii="宋体" w:eastAsia="宋体" w:hAnsi="宋体" w:cs="宋体"/>
            <w:color w:val="136EC2"/>
            <w:spacing w:val="8"/>
            <w:sz w:val="18"/>
            <w:u w:val="single"/>
          </w:rPr>
          <w:t>编辑本段</w:t>
        </w:r>
      </w:hyperlink>
      <w:bookmarkStart w:id="10" w:name="8"/>
      <w:bookmarkStart w:id="11" w:name="sub2691372_8"/>
      <w:bookmarkEnd w:id="10"/>
      <w:bookmarkEnd w:id="11"/>
      <w:r w:rsidR="00EC46F1" w:rsidRPr="00EC46F1">
        <w:rPr>
          <w:rFonts w:ascii="宋体" w:eastAsia="宋体" w:hAnsi="宋体" w:cs="宋体"/>
          <w:b/>
          <w:bCs/>
          <w:spacing w:val="8"/>
          <w:sz w:val="27"/>
        </w:rPr>
        <w:t>6、危险废物的贮存</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6.1 对已产生的危险废物，若暂时不能回收利用或进行处理处置的，其产生单位</w:t>
      </w:r>
      <w:proofErr w:type="gramStart"/>
      <w:r w:rsidRPr="00EC46F1">
        <w:rPr>
          <w:rFonts w:ascii="宋体" w:eastAsia="宋体" w:hAnsi="宋体" w:cs="宋体"/>
          <w:spacing w:val="8"/>
          <w:sz w:val="24"/>
          <w:szCs w:val="24"/>
        </w:rPr>
        <w:t>须建设</w:t>
      </w:r>
      <w:proofErr w:type="gramEnd"/>
      <w:r w:rsidRPr="00EC46F1">
        <w:rPr>
          <w:rFonts w:ascii="宋体" w:eastAsia="宋体" w:hAnsi="宋体" w:cs="宋体"/>
          <w:spacing w:val="8"/>
          <w:sz w:val="24"/>
          <w:szCs w:val="24"/>
        </w:rPr>
        <w:t>专门的危险废物贮存设施进行贮存，并设立危险废物标志，或委托具有专门危险废物贮存设施的单位进行贮存，贮存期限不得超过国家规定。贮存危险废物的单位</w:t>
      </w:r>
      <w:proofErr w:type="gramStart"/>
      <w:r w:rsidRPr="00EC46F1">
        <w:rPr>
          <w:rFonts w:ascii="宋体" w:eastAsia="宋体" w:hAnsi="宋体" w:cs="宋体"/>
          <w:spacing w:val="8"/>
          <w:sz w:val="24"/>
          <w:szCs w:val="24"/>
        </w:rPr>
        <w:t>需拥有</w:t>
      </w:r>
      <w:proofErr w:type="gramEnd"/>
      <w:r w:rsidRPr="00EC46F1">
        <w:rPr>
          <w:rFonts w:ascii="宋体" w:eastAsia="宋体" w:hAnsi="宋体" w:cs="宋体"/>
          <w:spacing w:val="8"/>
          <w:sz w:val="24"/>
          <w:szCs w:val="24"/>
        </w:rPr>
        <w:t xml:space="preserve">相应的许可证。禁止将危险废物以任何形式转移给无许可证的单位，或转移到非危险废物贮存设施中。危险废物贮存设施应有相应的配套设施并按有关规定进行管理。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6.2 危险废物的贮存设施应满足以下要求：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w:t>
      </w:r>
      <w:r w:rsidRPr="002450A8">
        <w:rPr>
          <w:rFonts w:ascii="宋体" w:eastAsia="宋体" w:hAnsi="宋体" w:cs="宋体"/>
          <w:spacing w:val="8"/>
          <w:sz w:val="24"/>
          <w:szCs w:val="24"/>
          <w:highlight w:val="yellow"/>
        </w:rPr>
        <w:t>6.2.1 应建有堵截泄漏的裙脚,地面与裙脚要用坚固防渗的材料建造。应有隔离设施、报警装置和防风、防晒、防雨设施；</w:t>
      </w:r>
      <w:r w:rsidRPr="00EC46F1">
        <w:rPr>
          <w:rFonts w:ascii="宋体" w:eastAsia="宋体" w:hAnsi="宋体" w:cs="宋体"/>
          <w:spacing w:val="8"/>
          <w:sz w:val="24"/>
          <w:szCs w:val="24"/>
        </w:rPr>
        <w:t xml:space="preserve">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w:t>
      </w:r>
      <w:r w:rsidRPr="002450A8">
        <w:rPr>
          <w:rFonts w:ascii="宋体" w:eastAsia="宋体" w:hAnsi="宋体" w:cs="宋体"/>
          <w:spacing w:val="8"/>
          <w:sz w:val="24"/>
          <w:szCs w:val="24"/>
          <w:highlight w:val="yellow"/>
        </w:rPr>
        <w:t>6.2.2 基础防渗层为粘土层的,其厚度应在1米以上，渗透系数应小于1.010－7厘米/秒；基础防渗层也可用厚度在2毫米以上的高密度聚乙烯或其他人工防渗材料组成，渗透系数应小于1.010－10厘米/秒；</w:t>
      </w:r>
      <w:r w:rsidRPr="00EC46F1">
        <w:rPr>
          <w:rFonts w:ascii="宋体" w:eastAsia="宋体" w:hAnsi="宋体" w:cs="宋体"/>
          <w:spacing w:val="8"/>
          <w:sz w:val="24"/>
          <w:szCs w:val="24"/>
        </w:rPr>
        <w:t xml:space="preserve"> </w:t>
      </w:r>
    </w:p>
    <w:p w:rsidR="00EC46F1" w:rsidRPr="00EC46F1" w:rsidRDefault="00EC46F1" w:rsidP="00EC46F1">
      <w:pPr>
        <w:shd w:val="clear" w:color="auto" w:fill="F6F6F6"/>
        <w:adjustRightInd/>
        <w:snapToGrid/>
        <w:spacing w:after="0" w:line="360" w:lineRule="atLeast"/>
        <w:jc w:val="center"/>
        <w:rPr>
          <w:rFonts w:ascii="宋体" w:eastAsia="宋体" w:hAnsi="宋体" w:cs="宋体"/>
          <w:spacing w:val="8"/>
          <w:sz w:val="24"/>
          <w:szCs w:val="24"/>
        </w:rPr>
      </w:pPr>
      <w:r>
        <w:rPr>
          <w:rFonts w:ascii="宋体" w:eastAsia="宋体" w:hAnsi="宋体" w:cs="宋体"/>
          <w:noProof/>
          <w:color w:val="136EC2"/>
          <w:spacing w:val="8"/>
          <w:sz w:val="24"/>
          <w:szCs w:val="24"/>
        </w:rPr>
        <w:drawing>
          <wp:inline distT="0" distB="0" distL="0" distR="0">
            <wp:extent cx="1333500" cy="990600"/>
            <wp:effectExtent l="19050" t="0" r="0" b="0"/>
            <wp:docPr id="2" name="图片 2" descr="http://imgsrc.baidu.com/baike/abpic/item/6c63514ac1b9024809f7efae.jpg">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src.baidu.com/baike/abpic/item/6c63514ac1b9024809f7efae.jpg">
                      <a:hlinkClick r:id="rId14" tgtFrame="_blank"/>
                    </pic:cNvPr>
                    <pic:cNvPicPr>
                      <a:picLocks noChangeAspect="1" noChangeArrowheads="1"/>
                    </pic:cNvPicPr>
                  </pic:nvPicPr>
                  <pic:blipFill>
                    <a:blip r:embed="rId15" cstate="print"/>
                    <a:srcRect/>
                    <a:stretch>
                      <a:fillRect/>
                    </a:stretch>
                  </pic:blipFill>
                  <pic:spPr bwMode="auto">
                    <a:xfrm>
                      <a:off x="0" y="0"/>
                      <a:ext cx="1333500" cy="990600"/>
                    </a:xfrm>
                    <a:prstGeom prst="rect">
                      <a:avLst/>
                    </a:prstGeom>
                    <a:noFill/>
                    <a:ln w="9525">
                      <a:noFill/>
                      <a:miter lim="800000"/>
                      <a:headEnd/>
                      <a:tailEnd/>
                    </a:ln>
                  </pic:spPr>
                </pic:pic>
              </a:graphicData>
            </a:graphic>
          </wp:inline>
        </w:drawing>
      </w:r>
    </w:p>
    <w:p w:rsidR="00EC46F1" w:rsidRPr="00EC46F1" w:rsidRDefault="00EC46F1" w:rsidP="00EC46F1">
      <w:pPr>
        <w:shd w:val="clear" w:color="auto" w:fill="F6F6F6"/>
        <w:adjustRightInd/>
        <w:snapToGrid/>
        <w:spacing w:before="100" w:beforeAutospacing="1" w:after="100" w:afterAutospacing="1" w:line="360" w:lineRule="atLeast"/>
        <w:jc w:val="center"/>
        <w:rPr>
          <w:rFonts w:ascii="宋体" w:eastAsia="宋体" w:hAnsi="宋体" w:cs="宋体"/>
          <w:spacing w:val="8"/>
          <w:sz w:val="24"/>
          <w:szCs w:val="24"/>
        </w:rPr>
      </w:pPr>
      <w:r w:rsidRPr="00EC46F1">
        <w:rPr>
          <w:rFonts w:ascii="宋体" w:eastAsia="宋体" w:hAnsi="宋体" w:cs="宋体"/>
          <w:spacing w:val="8"/>
          <w:sz w:val="24"/>
          <w:szCs w:val="24"/>
        </w:rPr>
        <w:t>危险废物</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lastRenderedPageBreak/>
        <w:t>6.2.3 须有泄漏液体收集装置及气体</w:t>
      </w:r>
      <w:proofErr w:type="gramStart"/>
      <w:r w:rsidRPr="00EC46F1">
        <w:rPr>
          <w:rFonts w:ascii="宋体" w:eastAsia="宋体" w:hAnsi="宋体" w:cs="宋体"/>
          <w:spacing w:val="8"/>
          <w:sz w:val="24"/>
          <w:szCs w:val="24"/>
        </w:rPr>
        <w:t>导出口</w:t>
      </w:r>
      <w:proofErr w:type="gramEnd"/>
      <w:r w:rsidRPr="00EC46F1">
        <w:rPr>
          <w:rFonts w:ascii="宋体" w:eastAsia="宋体" w:hAnsi="宋体" w:cs="宋体"/>
          <w:spacing w:val="8"/>
          <w:sz w:val="24"/>
          <w:szCs w:val="24"/>
        </w:rPr>
        <w:t xml:space="preserve">和气体净化装置；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w:t>
      </w:r>
      <w:r w:rsidRPr="002450A8">
        <w:rPr>
          <w:rFonts w:ascii="宋体" w:eastAsia="宋体" w:hAnsi="宋体" w:cs="宋体"/>
          <w:spacing w:val="8"/>
          <w:sz w:val="24"/>
          <w:szCs w:val="24"/>
          <w:highlight w:val="yellow"/>
        </w:rPr>
        <w:t>6.2.4 用于存放液体、半固体危险废物的地方，还须有耐腐蚀的硬化地面，地面无裂隙；</w:t>
      </w:r>
      <w:r w:rsidRPr="00EC46F1">
        <w:rPr>
          <w:rFonts w:ascii="宋体" w:eastAsia="宋体" w:hAnsi="宋体" w:cs="宋体"/>
          <w:spacing w:val="8"/>
          <w:sz w:val="24"/>
          <w:szCs w:val="24"/>
        </w:rPr>
        <w:t xml:space="preserve">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6.2.5 不相容的危险废物堆放区必须有隔离间隔断；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6.2.6 衬层上需建有渗滤液收集清除系统、径流疏导系统、雨水收集池。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6.2.7 贮存易燃易爆的危险废物的场所应配备消防设备，贮存剧毒危险废物的场所必须有专人24小时看管。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6.3 危险废物的贮存设施的选址与设计、运行与管理、安全防护、环境监测及应急措施、以及关闭等须遵循《危险废物贮存污染控制标准》的规定。 </w:t>
      </w:r>
    </w:p>
    <w:p w:rsidR="00EC46F1" w:rsidRPr="00EC46F1" w:rsidRDefault="004B5421" w:rsidP="00EC46F1">
      <w:pPr>
        <w:pBdr>
          <w:bottom w:val="single" w:sz="6" w:space="5" w:color="DEDFE1"/>
        </w:pBdr>
        <w:shd w:val="clear" w:color="auto" w:fill="FFFFFF"/>
        <w:adjustRightInd/>
        <w:snapToGrid/>
        <w:spacing w:after="0" w:line="360" w:lineRule="atLeast"/>
        <w:outlineLvl w:val="1"/>
        <w:rPr>
          <w:rFonts w:ascii="宋体" w:eastAsia="宋体" w:hAnsi="宋体" w:cs="宋体"/>
          <w:b/>
          <w:bCs/>
          <w:spacing w:val="8"/>
          <w:sz w:val="27"/>
          <w:szCs w:val="27"/>
        </w:rPr>
      </w:pPr>
      <w:hyperlink r:id="rId16" w:history="1">
        <w:r w:rsidR="00EC46F1" w:rsidRPr="00EC46F1">
          <w:rPr>
            <w:rFonts w:ascii="宋体" w:eastAsia="宋体" w:hAnsi="宋体" w:cs="宋体"/>
            <w:color w:val="136EC2"/>
            <w:spacing w:val="8"/>
            <w:sz w:val="18"/>
            <w:u w:val="single"/>
          </w:rPr>
          <w:t>编辑本段</w:t>
        </w:r>
      </w:hyperlink>
      <w:bookmarkStart w:id="12" w:name="9"/>
      <w:bookmarkStart w:id="13" w:name="sub2691372_9"/>
      <w:bookmarkEnd w:id="12"/>
      <w:bookmarkEnd w:id="13"/>
      <w:r w:rsidR="00EC46F1" w:rsidRPr="00EC46F1">
        <w:rPr>
          <w:rFonts w:ascii="宋体" w:eastAsia="宋体" w:hAnsi="宋体" w:cs="宋体"/>
          <w:b/>
          <w:bCs/>
          <w:spacing w:val="8"/>
          <w:sz w:val="27"/>
        </w:rPr>
        <w:t>7、危险废物的焚烧处置</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7.1 危险废物焚烧可实现危险废物的减量化和无害化，并可回收利用其余热。焚烧处置适用于不宜回收利用其有用组分、具有一定热值的危险废物。易爆废物不宜进行焚烧处置。焚烧设施的建设、运营和污染控制管理应遵循《危险废物焚烧污染控制标准》及其他有关规定。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7.2 危险废物焚烧处置应满足以下要求: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w:t>
      </w:r>
      <w:r w:rsidRPr="005141C1">
        <w:rPr>
          <w:rFonts w:ascii="宋体" w:eastAsia="宋体" w:hAnsi="宋体" w:cs="宋体"/>
          <w:spacing w:val="8"/>
          <w:sz w:val="24"/>
          <w:szCs w:val="24"/>
          <w:highlight w:val="yellow"/>
        </w:rPr>
        <w:t>7.2.1 危险废物焚烧处置前必须进行前处理或特殊处理，达到进炉的要求，危险废物在炉内燃烧均匀、完全；</w:t>
      </w:r>
      <w:r w:rsidRPr="00EC46F1">
        <w:rPr>
          <w:rFonts w:ascii="宋体" w:eastAsia="宋体" w:hAnsi="宋体" w:cs="宋体"/>
          <w:spacing w:val="8"/>
          <w:sz w:val="24"/>
          <w:szCs w:val="24"/>
        </w:rPr>
        <w:t xml:space="preserve">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w:t>
      </w:r>
      <w:r w:rsidRPr="005141C1">
        <w:rPr>
          <w:rFonts w:ascii="宋体" w:eastAsia="宋体" w:hAnsi="宋体" w:cs="宋体"/>
          <w:spacing w:val="8"/>
          <w:sz w:val="24"/>
          <w:szCs w:val="24"/>
          <w:highlight w:val="yellow"/>
        </w:rPr>
        <w:t>7.2.2 焚烧炉温度应达到1100C以上，烟气停留时间应在2.0秒以上，燃烧效率大于99.9%，焚毁去除率大于99.99%，焚烧残渣的热灼减率小于5%（医院临床废物和含多氯联苯废物除外）；</w:t>
      </w:r>
      <w:r w:rsidRPr="00EC46F1">
        <w:rPr>
          <w:rFonts w:ascii="宋体" w:eastAsia="宋体" w:hAnsi="宋体" w:cs="宋体"/>
          <w:spacing w:val="8"/>
          <w:sz w:val="24"/>
          <w:szCs w:val="24"/>
        </w:rPr>
        <w:t xml:space="preserve"> </w:t>
      </w:r>
    </w:p>
    <w:p w:rsidR="00EC46F1" w:rsidRPr="005141C1" w:rsidRDefault="00EC46F1" w:rsidP="00EC46F1">
      <w:pPr>
        <w:shd w:val="clear" w:color="auto" w:fill="FFFFFF"/>
        <w:adjustRightInd/>
        <w:snapToGrid/>
        <w:spacing w:after="0" w:line="360" w:lineRule="atLeast"/>
        <w:rPr>
          <w:rFonts w:ascii="宋体" w:eastAsia="宋体" w:hAnsi="宋体" w:cs="宋体"/>
          <w:spacing w:val="8"/>
          <w:sz w:val="24"/>
          <w:szCs w:val="24"/>
          <w:highlight w:val="yellow"/>
        </w:rPr>
      </w:pPr>
      <w:r w:rsidRPr="00EC46F1">
        <w:rPr>
          <w:rFonts w:ascii="宋体" w:eastAsia="宋体" w:hAnsi="宋体" w:cs="宋体"/>
          <w:spacing w:val="8"/>
          <w:sz w:val="24"/>
          <w:szCs w:val="24"/>
        </w:rPr>
        <w:t xml:space="preserve">　　</w:t>
      </w:r>
      <w:r w:rsidRPr="005141C1">
        <w:rPr>
          <w:rFonts w:ascii="宋体" w:eastAsia="宋体" w:hAnsi="宋体" w:cs="宋体"/>
          <w:spacing w:val="8"/>
          <w:sz w:val="24"/>
          <w:szCs w:val="24"/>
          <w:highlight w:val="yellow"/>
        </w:rPr>
        <w:t xml:space="preserve">7.2.3 焚烧设施必须有前处理系统、尾气净化系统、报警系统和应急处理装置。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5141C1">
        <w:rPr>
          <w:rFonts w:ascii="宋体" w:eastAsia="宋体" w:hAnsi="宋体" w:cs="宋体"/>
          <w:spacing w:val="8"/>
          <w:sz w:val="24"/>
          <w:szCs w:val="24"/>
          <w:highlight w:val="yellow"/>
        </w:rPr>
        <w:t xml:space="preserve">　　7.2.4 危险废物焚烧产生的残渣、烟气处理过程中产生的飞灰，须</w:t>
      </w:r>
      <w:proofErr w:type="gramStart"/>
      <w:r w:rsidRPr="005141C1">
        <w:rPr>
          <w:rFonts w:ascii="宋体" w:eastAsia="宋体" w:hAnsi="宋体" w:cs="宋体"/>
          <w:spacing w:val="8"/>
          <w:sz w:val="24"/>
          <w:szCs w:val="24"/>
          <w:highlight w:val="yellow"/>
        </w:rPr>
        <w:t>按危险</w:t>
      </w:r>
      <w:proofErr w:type="gramEnd"/>
      <w:r w:rsidRPr="005141C1">
        <w:rPr>
          <w:rFonts w:ascii="宋体" w:eastAsia="宋体" w:hAnsi="宋体" w:cs="宋体"/>
          <w:spacing w:val="8"/>
          <w:sz w:val="24"/>
          <w:szCs w:val="24"/>
          <w:highlight w:val="yellow"/>
        </w:rPr>
        <w:t>废物进行安全填埋处置。</w:t>
      </w:r>
      <w:r w:rsidRPr="00EC46F1">
        <w:rPr>
          <w:rFonts w:ascii="宋体" w:eastAsia="宋体" w:hAnsi="宋体" w:cs="宋体"/>
          <w:spacing w:val="8"/>
          <w:sz w:val="24"/>
          <w:szCs w:val="24"/>
        </w:rPr>
        <w:t xml:space="preserve">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7.3 危险废物的焚烧宜采用以旋转窑炉为基础的焚烧技术，可根据危险废物种类和特征选用其他不同炉型，鼓励改造并采用生产水泥的旋转窑炉附烧或专</w:t>
      </w:r>
      <w:proofErr w:type="gramStart"/>
      <w:r w:rsidRPr="00EC46F1">
        <w:rPr>
          <w:rFonts w:ascii="宋体" w:eastAsia="宋体" w:hAnsi="宋体" w:cs="宋体"/>
          <w:spacing w:val="8"/>
          <w:sz w:val="24"/>
          <w:szCs w:val="24"/>
        </w:rPr>
        <w:t>烧危险</w:t>
      </w:r>
      <w:proofErr w:type="gramEnd"/>
      <w:r w:rsidRPr="00EC46F1">
        <w:rPr>
          <w:rFonts w:ascii="宋体" w:eastAsia="宋体" w:hAnsi="宋体" w:cs="宋体"/>
          <w:spacing w:val="8"/>
          <w:sz w:val="24"/>
          <w:szCs w:val="24"/>
        </w:rPr>
        <w:t xml:space="preserve">废物。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w:t>
      </w:r>
      <w:r w:rsidRPr="005141C1">
        <w:rPr>
          <w:rFonts w:ascii="宋体" w:eastAsia="宋体" w:hAnsi="宋体" w:cs="宋体"/>
          <w:spacing w:val="8"/>
          <w:sz w:val="24"/>
          <w:szCs w:val="24"/>
          <w:highlight w:val="yellow"/>
        </w:rPr>
        <w:t>7.4 鼓励危险废物焚烧余热利用。对规模较大的危险废物焚烧设施，可实施热电联产。</w:t>
      </w:r>
      <w:r w:rsidRPr="00EC46F1">
        <w:rPr>
          <w:rFonts w:ascii="宋体" w:eastAsia="宋体" w:hAnsi="宋体" w:cs="宋体"/>
          <w:spacing w:val="8"/>
          <w:sz w:val="24"/>
          <w:szCs w:val="24"/>
        </w:rPr>
        <w:t xml:space="preserve">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7.5 医院临床废物、含多氯联苯废物等一些传染性的、或毒性大、或含持久性有机污染成分的特殊危险废物宜在专门焚烧设施中焚烧。 </w:t>
      </w:r>
    </w:p>
    <w:p w:rsidR="00EC46F1" w:rsidRPr="00EC46F1" w:rsidRDefault="004B5421" w:rsidP="00EC46F1">
      <w:pPr>
        <w:pBdr>
          <w:bottom w:val="single" w:sz="6" w:space="5" w:color="DEDFE1"/>
        </w:pBdr>
        <w:shd w:val="clear" w:color="auto" w:fill="FFFFFF"/>
        <w:adjustRightInd/>
        <w:snapToGrid/>
        <w:spacing w:after="0" w:line="360" w:lineRule="atLeast"/>
        <w:outlineLvl w:val="1"/>
        <w:rPr>
          <w:rFonts w:ascii="宋体" w:eastAsia="宋体" w:hAnsi="宋体" w:cs="宋体"/>
          <w:b/>
          <w:bCs/>
          <w:spacing w:val="8"/>
          <w:sz w:val="27"/>
          <w:szCs w:val="27"/>
        </w:rPr>
      </w:pPr>
      <w:hyperlink r:id="rId17" w:history="1">
        <w:r w:rsidR="00EC46F1" w:rsidRPr="00EC46F1">
          <w:rPr>
            <w:rFonts w:ascii="宋体" w:eastAsia="宋体" w:hAnsi="宋体" w:cs="宋体"/>
            <w:color w:val="136EC2"/>
            <w:spacing w:val="8"/>
            <w:sz w:val="18"/>
            <w:u w:val="single"/>
          </w:rPr>
          <w:t>编辑本段</w:t>
        </w:r>
      </w:hyperlink>
      <w:bookmarkStart w:id="14" w:name="10"/>
      <w:bookmarkStart w:id="15" w:name="sub2691372_10"/>
      <w:bookmarkEnd w:id="14"/>
      <w:bookmarkEnd w:id="15"/>
      <w:r w:rsidR="00EC46F1" w:rsidRPr="00EC46F1">
        <w:rPr>
          <w:rFonts w:ascii="宋体" w:eastAsia="宋体" w:hAnsi="宋体" w:cs="宋体"/>
          <w:b/>
          <w:bCs/>
          <w:spacing w:val="8"/>
          <w:sz w:val="27"/>
        </w:rPr>
        <w:t>8、危险废物的安全填埋处置</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w:t>
      </w:r>
      <w:r w:rsidRPr="005141C1">
        <w:rPr>
          <w:rFonts w:ascii="宋体" w:eastAsia="宋体" w:hAnsi="宋体" w:cs="宋体"/>
          <w:spacing w:val="8"/>
          <w:sz w:val="24"/>
          <w:szCs w:val="24"/>
          <w:highlight w:val="yellow"/>
        </w:rPr>
        <w:t>8.1 危险废物安全填埋处置适用于不能回收利用其组分和能量的危险废物。</w:t>
      </w:r>
      <w:r w:rsidRPr="00EC46F1">
        <w:rPr>
          <w:rFonts w:ascii="宋体" w:eastAsia="宋体" w:hAnsi="宋体" w:cs="宋体"/>
          <w:spacing w:val="8"/>
          <w:sz w:val="24"/>
          <w:szCs w:val="24"/>
        </w:rPr>
        <w:t xml:space="preserve">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8.2 未经处理的危险废物不得混入生活垃圾填埋场，安全填埋为危险废物的最终处置手段。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8.3 危险废物安全填埋场必须按入场要求和经营许可证规定的范围接收危险废物，达不到入场要求的，须进行预处理并达到填埋场入场要求。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lastRenderedPageBreak/>
        <w:t xml:space="preserve">　　</w:t>
      </w:r>
      <w:r w:rsidRPr="005141C1">
        <w:rPr>
          <w:rFonts w:ascii="宋体" w:eastAsia="宋体" w:hAnsi="宋体" w:cs="宋体"/>
          <w:spacing w:val="8"/>
          <w:sz w:val="24"/>
          <w:szCs w:val="24"/>
          <w:highlight w:val="yellow"/>
        </w:rPr>
        <w:t>8.4 危险废物安全</w:t>
      </w:r>
      <w:proofErr w:type="gramStart"/>
      <w:r w:rsidRPr="005141C1">
        <w:rPr>
          <w:rFonts w:ascii="宋体" w:eastAsia="宋体" w:hAnsi="宋体" w:cs="宋体"/>
          <w:spacing w:val="8"/>
          <w:sz w:val="24"/>
          <w:szCs w:val="24"/>
          <w:highlight w:val="yellow"/>
        </w:rPr>
        <w:t>填埋场须满足</w:t>
      </w:r>
      <w:proofErr w:type="gramEnd"/>
      <w:r w:rsidRPr="005141C1">
        <w:rPr>
          <w:rFonts w:ascii="宋体" w:eastAsia="宋体" w:hAnsi="宋体" w:cs="宋体"/>
          <w:spacing w:val="8"/>
          <w:sz w:val="24"/>
          <w:szCs w:val="24"/>
          <w:highlight w:val="yellow"/>
        </w:rPr>
        <w:t>以下要求</w:t>
      </w:r>
      <w:r w:rsidRPr="00EC46F1">
        <w:rPr>
          <w:rFonts w:ascii="宋体" w:eastAsia="宋体" w:hAnsi="宋体" w:cs="宋体"/>
          <w:spacing w:val="8"/>
          <w:sz w:val="24"/>
          <w:szCs w:val="24"/>
        </w:rPr>
        <w:t xml:space="preserve">: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8.4.1 有满足要求的防渗层,不得产生二次污染。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天然基础层饱和渗透系数小于1.010-7厘米/秒，且厚度大于5米时,可直接采用天然基础层作为防渗层；天然基础层饱和渗透系数为1.010-7-1.010-6厘米/秒时，可选用复合衬层作为防渗层，高密度聚乙烯的厚度不得低于1.5毫米；天然基础层饱和渗透系数大于1.010-6厘米/秒时，须采用双人工合成衬层(高密度聚乙烯)作为防渗层，上层厚度在2.0毫米以上，下层厚度在1.0毫米以上。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8.4.2 要严格按照作业规程进行单元式作业，做好压实和覆盖；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8.4.3 要做好清污水分流，减少</w:t>
      </w:r>
      <w:proofErr w:type="gramStart"/>
      <w:r w:rsidRPr="00EC46F1">
        <w:rPr>
          <w:rFonts w:ascii="宋体" w:eastAsia="宋体" w:hAnsi="宋体" w:cs="宋体"/>
          <w:spacing w:val="8"/>
          <w:sz w:val="24"/>
          <w:szCs w:val="24"/>
        </w:rPr>
        <w:t>渗</w:t>
      </w:r>
      <w:proofErr w:type="gramEnd"/>
      <w:r w:rsidRPr="00EC46F1">
        <w:rPr>
          <w:rFonts w:ascii="宋体" w:eastAsia="宋体" w:hAnsi="宋体" w:cs="宋体"/>
          <w:spacing w:val="8"/>
          <w:sz w:val="24"/>
          <w:szCs w:val="24"/>
        </w:rPr>
        <w:t>沥水产生量，设置</w:t>
      </w:r>
      <w:proofErr w:type="gramStart"/>
      <w:r w:rsidRPr="00EC46F1">
        <w:rPr>
          <w:rFonts w:ascii="宋体" w:eastAsia="宋体" w:hAnsi="宋体" w:cs="宋体"/>
          <w:spacing w:val="8"/>
          <w:sz w:val="24"/>
          <w:szCs w:val="24"/>
        </w:rPr>
        <w:t>渗</w:t>
      </w:r>
      <w:proofErr w:type="gramEnd"/>
      <w:r w:rsidRPr="00EC46F1">
        <w:rPr>
          <w:rFonts w:ascii="宋体" w:eastAsia="宋体" w:hAnsi="宋体" w:cs="宋体"/>
          <w:spacing w:val="8"/>
          <w:sz w:val="24"/>
          <w:szCs w:val="24"/>
        </w:rPr>
        <w:t xml:space="preserve">沥水导排设施和处理设施。对易产生气体的危险废物填埋场，应设置一定数量的排气孔、气体收集系统、净化系统和报警系统；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8.4.4 填埋场运行管理单位应自行或委托其他单位对填埋场地下水、地表水、大气要进行定期监测；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8.4.5 填埋场终场后，要进行封场处理，进行有效的覆盖和生态环境恢复；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8.4.6 填埋场封场后，经监测、论证和有关部门审定，才可以对土地进行适宜的非农业开发和利用。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w:t>
      </w:r>
      <w:r w:rsidRPr="005141C1">
        <w:rPr>
          <w:rFonts w:ascii="宋体" w:eastAsia="宋体" w:hAnsi="宋体" w:cs="宋体"/>
          <w:spacing w:val="8"/>
          <w:sz w:val="24"/>
          <w:szCs w:val="24"/>
          <w:highlight w:val="yellow"/>
        </w:rPr>
        <w:t>8.5 危险废物填埋须满足《危险废物填埋污染控制标准》的规定。</w:t>
      </w:r>
      <w:r w:rsidRPr="00EC46F1">
        <w:rPr>
          <w:rFonts w:ascii="宋体" w:eastAsia="宋体" w:hAnsi="宋体" w:cs="宋体"/>
          <w:spacing w:val="8"/>
          <w:sz w:val="24"/>
          <w:szCs w:val="24"/>
        </w:rPr>
        <w:t xml:space="preserve"> </w:t>
      </w:r>
    </w:p>
    <w:p w:rsidR="00EC46F1" w:rsidRPr="00EC46F1" w:rsidRDefault="004B5421" w:rsidP="00EC46F1">
      <w:pPr>
        <w:pBdr>
          <w:bottom w:val="single" w:sz="6" w:space="5" w:color="DEDFE1"/>
        </w:pBdr>
        <w:shd w:val="clear" w:color="auto" w:fill="FFFFFF"/>
        <w:adjustRightInd/>
        <w:snapToGrid/>
        <w:spacing w:after="0" w:line="360" w:lineRule="atLeast"/>
        <w:outlineLvl w:val="1"/>
        <w:rPr>
          <w:rFonts w:ascii="宋体" w:eastAsia="宋体" w:hAnsi="宋体" w:cs="宋体"/>
          <w:b/>
          <w:bCs/>
          <w:spacing w:val="8"/>
          <w:sz w:val="27"/>
          <w:szCs w:val="27"/>
        </w:rPr>
      </w:pPr>
      <w:hyperlink r:id="rId18" w:history="1">
        <w:r w:rsidR="00EC46F1" w:rsidRPr="00EC46F1">
          <w:rPr>
            <w:rFonts w:ascii="宋体" w:eastAsia="宋体" w:hAnsi="宋体" w:cs="宋体"/>
            <w:color w:val="136EC2"/>
            <w:spacing w:val="8"/>
            <w:sz w:val="18"/>
            <w:u w:val="single"/>
          </w:rPr>
          <w:t>编辑本段</w:t>
        </w:r>
      </w:hyperlink>
      <w:bookmarkStart w:id="16" w:name="11"/>
      <w:bookmarkStart w:id="17" w:name="sub2691372_11"/>
      <w:bookmarkEnd w:id="16"/>
      <w:bookmarkEnd w:id="17"/>
      <w:r w:rsidR="00EC46F1" w:rsidRPr="00EC46F1">
        <w:rPr>
          <w:rFonts w:ascii="宋体" w:eastAsia="宋体" w:hAnsi="宋体" w:cs="宋体"/>
          <w:b/>
          <w:bCs/>
          <w:spacing w:val="8"/>
          <w:sz w:val="27"/>
        </w:rPr>
        <w:t>9、特殊危险废物污染防治</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9.1 医院临床废物（不含放射性废物）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9.1.1 鼓励医院临床废物的分类收集，分别进行处理处置。人体组织器官、血液制品、沾染血液、体液的织物、传染病医院的临床废物、病人生活垃圾以及混合收集的医院临床废物</w:t>
      </w:r>
      <w:proofErr w:type="gramStart"/>
      <w:r w:rsidRPr="00EC46F1">
        <w:rPr>
          <w:rFonts w:ascii="宋体" w:eastAsia="宋体" w:hAnsi="宋体" w:cs="宋体"/>
          <w:spacing w:val="8"/>
          <w:sz w:val="24"/>
          <w:szCs w:val="24"/>
        </w:rPr>
        <w:t>宜建设</w:t>
      </w:r>
      <w:proofErr w:type="gramEnd"/>
      <w:r w:rsidRPr="00EC46F1">
        <w:rPr>
          <w:rFonts w:ascii="宋体" w:eastAsia="宋体" w:hAnsi="宋体" w:cs="宋体"/>
          <w:spacing w:val="8"/>
          <w:sz w:val="24"/>
          <w:szCs w:val="24"/>
        </w:rPr>
        <w:t xml:space="preserve">专用焚烧设施进行处置，专用焚烧设施应符合《危险废物焚烧污染控制标准》的要求。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9.1.2 城市应建设集中处置设施，收集处置城市和城市所在区域的医院临床废物。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9.1.3 禁止一次性医疗器具和敷料的回收利用。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9.2 含多氯联苯废物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9.2.1 含多氯联苯废物应尽快集中到专用的焚烧设施中进行处置，不宜采用其它途径进行处置，其专用焚烧设施应符合国家《危险废物焚烧污染控制标准》的要求。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9.2.2 含多氯联苯废物的管理、贮存和处置还需遵循《防止含多氯联苯电力装置及其废物污染环境的规定》的规定。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9.2.3 对集中封存年限超过二十年的或未超过二十年但已造成环境污染的含多氯联苯废物，应限期进行焚烧处置。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9.2.4 对于新退出使用的含多氯联苯电力装置原则上必须进行焚烧处置，确有困难的可进行暂时性封存，但封存年限不应超过三年，暂存库和集中封</w:t>
      </w:r>
      <w:r w:rsidRPr="00EC46F1">
        <w:rPr>
          <w:rFonts w:ascii="宋体" w:eastAsia="宋体" w:hAnsi="宋体" w:cs="宋体"/>
          <w:spacing w:val="8"/>
          <w:sz w:val="24"/>
          <w:szCs w:val="24"/>
        </w:rPr>
        <w:lastRenderedPageBreak/>
        <w:t xml:space="preserve">存库的选址和设计必须符合《含多氯联苯（PCBs）废物的暂存库和集中封存库设计规范》的要求，集中封存库的建设必须进行环境影响评价。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9.2.5 应加强含多氯联苯危险废物的清查及其贮存设施的管理，并对含多氯联苯危险废物的处置过程进行跟踪管理。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9.3 生活垃圾焚烧飞灰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9.3.1 生活垃圾焚烧产生的飞灰必须单独收集，不得与生活垃圾、焚烧残渣等其它废物混合，也不得与其它危险废物混合。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9.3.2 生活垃圾焚烧飞灰不得在产生地长期贮存，不得进行简易处置，不得排放,生活垃圾焚烧飞灰在产生地必须进行必要的固化和稳定化处理之后方可运输，运输需使用专用运输工具，运输工具必须密闭。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w:t>
      </w:r>
      <w:r w:rsidRPr="005141C1">
        <w:rPr>
          <w:rFonts w:ascii="宋体" w:eastAsia="宋体" w:hAnsi="宋体" w:cs="宋体"/>
          <w:spacing w:val="8"/>
          <w:sz w:val="24"/>
          <w:szCs w:val="24"/>
          <w:highlight w:val="yellow"/>
        </w:rPr>
        <w:t>9.3.3 生活垃圾焚烧飞灰须进行安全填埋处置。</w:t>
      </w:r>
      <w:r w:rsidRPr="00EC46F1">
        <w:rPr>
          <w:rFonts w:ascii="宋体" w:eastAsia="宋体" w:hAnsi="宋体" w:cs="宋体"/>
          <w:spacing w:val="8"/>
          <w:sz w:val="24"/>
          <w:szCs w:val="24"/>
        </w:rPr>
        <w:t xml:space="preserve">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9.4 废电池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9.4.1 国家和地方各级政府应制定技术、经济政策淘汰含汞、镉的电池。生产企业应按照国家法律和产业政策，调整产品结构，按期淘汰含汞、镉电池。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9.4.2 在含汞、镉的电池被淘汰之前，城市生活垃圾处理单位应建立分类收集、贮存、处理设施，对废电池进行有效的管理。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9.4.3 提倡废电池的分类收集，避免含汞、</w:t>
      </w:r>
      <w:proofErr w:type="gramStart"/>
      <w:r w:rsidRPr="00EC46F1">
        <w:rPr>
          <w:rFonts w:ascii="宋体" w:eastAsia="宋体" w:hAnsi="宋体" w:cs="宋体"/>
          <w:spacing w:val="8"/>
          <w:sz w:val="24"/>
          <w:szCs w:val="24"/>
        </w:rPr>
        <w:t>镉废电池</w:t>
      </w:r>
      <w:proofErr w:type="gramEnd"/>
      <w:r w:rsidRPr="00EC46F1">
        <w:rPr>
          <w:rFonts w:ascii="宋体" w:eastAsia="宋体" w:hAnsi="宋体" w:cs="宋体"/>
          <w:spacing w:val="8"/>
          <w:sz w:val="24"/>
          <w:szCs w:val="24"/>
        </w:rPr>
        <w:t xml:space="preserve">混入生活垃圾焚烧设施。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9.4.4 废铅酸电池必须进行回收利用，</w:t>
      </w:r>
      <w:proofErr w:type="gramStart"/>
      <w:r w:rsidRPr="00EC46F1">
        <w:rPr>
          <w:rFonts w:ascii="宋体" w:eastAsia="宋体" w:hAnsi="宋体" w:cs="宋体"/>
          <w:spacing w:val="8"/>
          <w:sz w:val="24"/>
          <w:szCs w:val="24"/>
        </w:rPr>
        <w:t>不</w:t>
      </w:r>
      <w:proofErr w:type="gramEnd"/>
      <w:r w:rsidRPr="00EC46F1">
        <w:rPr>
          <w:rFonts w:ascii="宋体" w:eastAsia="宋体" w:hAnsi="宋体" w:cs="宋体"/>
          <w:spacing w:val="8"/>
          <w:sz w:val="24"/>
          <w:szCs w:val="24"/>
        </w:rPr>
        <w:t xml:space="preserve">得用其它办法进行处置，其收集、运输环节必须纳入危险废物管理。鼓励发展年处理规模在2万吨以上的废铅酸电池回收利用，淘汰小型的再生铅企业，鼓励采用湿法再生铅生产工艺。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9.5 废矿物油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9.5.1 鼓励建立废矿物油收集体系，禁止将废矿物油任意抛洒、掩埋或倒入下水道以及用作建筑脱模油，禁止继续使用硫酸/白土法再生废矿物油。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9.5.2 废矿物油的管理应遵循《废润滑油回收与再生利用技术导则》等有关规定，</w:t>
      </w:r>
      <w:r w:rsidRPr="005141C1">
        <w:rPr>
          <w:rFonts w:ascii="宋体" w:eastAsia="宋体" w:hAnsi="宋体" w:cs="宋体"/>
          <w:spacing w:val="8"/>
          <w:sz w:val="24"/>
          <w:szCs w:val="24"/>
          <w:highlight w:val="yellow"/>
        </w:rPr>
        <w:t>鼓励采用无酸废油再生技术</w:t>
      </w:r>
      <w:r w:rsidRPr="00EC46F1">
        <w:rPr>
          <w:rFonts w:ascii="宋体" w:eastAsia="宋体" w:hAnsi="宋体" w:cs="宋体"/>
          <w:spacing w:val="8"/>
          <w:sz w:val="24"/>
          <w:szCs w:val="24"/>
        </w:rPr>
        <w:t xml:space="preserve">，采用新的油水分离设施或活性酶对废油进行回收利用，鼓励重点城市建设区域性的废矿物油回收设施，为所在区域的废矿物油产生者提供服务。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9.6 废日光灯管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9.6.1 各级政府应制定技术、经济政策调整产品结构，</w:t>
      </w:r>
      <w:proofErr w:type="gramStart"/>
      <w:r w:rsidRPr="00EC46F1">
        <w:rPr>
          <w:rFonts w:ascii="宋体" w:eastAsia="宋体" w:hAnsi="宋体" w:cs="宋体"/>
          <w:spacing w:val="8"/>
          <w:sz w:val="24"/>
          <w:szCs w:val="24"/>
        </w:rPr>
        <w:t>淘汰高</w:t>
      </w:r>
      <w:proofErr w:type="gramEnd"/>
      <w:r w:rsidRPr="00EC46F1">
        <w:rPr>
          <w:rFonts w:ascii="宋体" w:eastAsia="宋体" w:hAnsi="宋体" w:cs="宋体"/>
          <w:spacing w:val="8"/>
          <w:sz w:val="24"/>
          <w:szCs w:val="24"/>
        </w:rPr>
        <w:t xml:space="preserve">污染日光灯管，鼓励建立废日光灯管的收集体系和资金机制。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9.6.2 加强废日光灯管产生、收集和处理处置的管理，鼓励重点城市建设区域性的废日光灯管回收处理设施，为该区域的废日光灯管的回收处理提供服务。 </w:t>
      </w:r>
    </w:p>
    <w:p w:rsidR="00EC46F1" w:rsidRPr="00EC46F1" w:rsidRDefault="004B5421" w:rsidP="00EC46F1">
      <w:pPr>
        <w:pBdr>
          <w:bottom w:val="single" w:sz="6" w:space="5" w:color="DEDFE1"/>
        </w:pBdr>
        <w:shd w:val="clear" w:color="auto" w:fill="FFFFFF"/>
        <w:adjustRightInd/>
        <w:snapToGrid/>
        <w:spacing w:after="0" w:line="360" w:lineRule="atLeast"/>
        <w:outlineLvl w:val="1"/>
        <w:rPr>
          <w:rFonts w:ascii="宋体" w:eastAsia="宋体" w:hAnsi="宋体" w:cs="宋体"/>
          <w:b/>
          <w:bCs/>
          <w:spacing w:val="8"/>
          <w:sz w:val="27"/>
          <w:szCs w:val="27"/>
        </w:rPr>
      </w:pPr>
      <w:hyperlink r:id="rId19" w:history="1">
        <w:r w:rsidR="00EC46F1" w:rsidRPr="00EC46F1">
          <w:rPr>
            <w:rFonts w:ascii="宋体" w:eastAsia="宋体" w:hAnsi="宋体" w:cs="宋体"/>
            <w:color w:val="136EC2"/>
            <w:spacing w:val="8"/>
            <w:sz w:val="18"/>
            <w:u w:val="single"/>
          </w:rPr>
          <w:t>编辑本段</w:t>
        </w:r>
      </w:hyperlink>
      <w:bookmarkStart w:id="18" w:name="12"/>
      <w:bookmarkStart w:id="19" w:name="sub2691372_12"/>
      <w:bookmarkEnd w:id="18"/>
      <w:bookmarkEnd w:id="19"/>
      <w:r w:rsidR="00EC46F1" w:rsidRPr="00EC46F1">
        <w:rPr>
          <w:rFonts w:ascii="宋体" w:eastAsia="宋体" w:hAnsi="宋体" w:cs="宋体"/>
          <w:b/>
          <w:bCs/>
          <w:spacing w:val="8"/>
          <w:sz w:val="27"/>
        </w:rPr>
        <w:t>10、危险废物处理处置相关的技术和设备</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10.1 鼓励研究开发和引进高效危险废物收集运输技术和设备。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lastRenderedPageBreak/>
        <w:t xml:space="preserve">　　10.2 鼓励研究开发和引进高效、实用的危险废物资源化利用技术和设备，包括危险废物分选和破碎设备、热处理设备、大件危险废物处理和利用设备、社会</w:t>
      </w:r>
      <w:proofErr w:type="gramStart"/>
      <w:r w:rsidRPr="00EC46F1">
        <w:rPr>
          <w:rFonts w:ascii="宋体" w:eastAsia="宋体" w:hAnsi="宋体" w:cs="宋体"/>
          <w:spacing w:val="8"/>
          <w:sz w:val="24"/>
          <w:szCs w:val="24"/>
        </w:rPr>
        <w:t>源危险</w:t>
      </w:r>
      <w:proofErr w:type="gramEnd"/>
      <w:r w:rsidRPr="00EC46F1">
        <w:rPr>
          <w:rFonts w:ascii="宋体" w:eastAsia="宋体" w:hAnsi="宋体" w:cs="宋体"/>
          <w:spacing w:val="8"/>
          <w:sz w:val="24"/>
          <w:szCs w:val="24"/>
        </w:rPr>
        <w:t xml:space="preserve">废物处理和利用设备。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10.3 加快危险废物处理专用监测仪器设备的开发和国产化，包括焚烧设施在线烟气测试仪器等。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10.4 鼓励研究开发高效、实用的危险废物焚烧成套技术和设备，包括危险废物焚烧炉技术、危险废物焚烧污染控制技术和危险废物焚烧余热回收利用技术等。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10.5 鼓励研究和开发高效、实用的安全填埋处理关键技术和设备，包括新型填埋防渗衬层和覆盖材料、填埋专用机具、危险废物</w:t>
      </w:r>
      <w:proofErr w:type="gramStart"/>
      <w:r w:rsidRPr="00EC46F1">
        <w:rPr>
          <w:rFonts w:ascii="宋体" w:eastAsia="宋体" w:hAnsi="宋体" w:cs="宋体"/>
          <w:spacing w:val="8"/>
          <w:sz w:val="24"/>
          <w:szCs w:val="24"/>
        </w:rPr>
        <w:t>填埋场渗沥水</w:t>
      </w:r>
      <w:proofErr w:type="gramEnd"/>
      <w:r w:rsidRPr="00EC46F1">
        <w:rPr>
          <w:rFonts w:ascii="宋体" w:eastAsia="宋体" w:hAnsi="宋体" w:cs="宋体"/>
          <w:spacing w:val="8"/>
          <w:sz w:val="24"/>
          <w:szCs w:val="24"/>
        </w:rPr>
        <w:t xml:space="preserve">处理技术以及危险废物填埋场封场技术。 </w:t>
      </w:r>
    </w:p>
    <w:p w:rsidR="00EC46F1" w:rsidRPr="00EC46F1" w:rsidRDefault="00EC46F1" w:rsidP="00EC46F1">
      <w:pPr>
        <w:shd w:val="clear" w:color="auto" w:fill="FFFFFF"/>
        <w:adjustRightInd/>
        <w:snapToGrid/>
        <w:spacing w:after="0" w:line="360" w:lineRule="atLeast"/>
        <w:rPr>
          <w:rFonts w:ascii="宋体" w:eastAsia="宋体" w:hAnsi="宋体" w:cs="宋体"/>
          <w:spacing w:val="8"/>
          <w:sz w:val="24"/>
          <w:szCs w:val="24"/>
        </w:rPr>
      </w:pPr>
      <w:r w:rsidRPr="00EC46F1">
        <w:rPr>
          <w:rFonts w:ascii="宋体" w:eastAsia="宋体" w:hAnsi="宋体" w:cs="宋体"/>
          <w:spacing w:val="8"/>
          <w:sz w:val="24"/>
          <w:szCs w:val="24"/>
        </w:rPr>
        <w:t xml:space="preserve">　　10.6 鼓励研究与开发危险废物鉴别技术及仪器设备，鼓励危险废物管理技术和方法的研究。 </w:t>
      </w:r>
    </w:p>
    <w:p w:rsidR="004358AB" w:rsidRDefault="00EC46F1" w:rsidP="00EC46F1">
      <w:r w:rsidRPr="00EC46F1">
        <w:rPr>
          <w:rFonts w:ascii="宋体" w:eastAsia="宋体" w:hAnsi="宋体" w:cs="宋体"/>
          <w:spacing w:val="8"/>
          <w:sz w:val="24"/>
          <w:szCs w:val="24"/>
        </w:rPr>
        <w:t xml:space="preserve">　　10.7 鼓励研究开发废旧电池和废日光灯管的处理处置和回收利用技术</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DC3" w:rsidRDefault="00B80DC3" w:rsidP="00EC46F1">
      <w:pPr>
        <w:spacing w:after="0"/>
      </w:pPr>
      <w:r>
        <w:separator/>
      </w:r>
    </w:p>
  </w:endnote>
  <w:endnote w:type="continuationSeparator" w:id="0">
    <w:p w:rsidR="00B80DC3" w:rsidRDefault="00B80DC3" w:rsidP="00EC46F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DC3" w:rsidRDefault="00B80DC3" w:rsidP="00EC46F1">
      <w:pPr>
        <w:spacing w:after="0"/>
      </w:pPr>
      <w:r>
        <w:separator/>
      </w:r>
    </w:p>
  </w:footnote>
  <w:footnote w:type="continuationSeparator" w:id="0">
    <w:p w:rsidR="00B80DC3" w:rsidRDefault="00B80DC3" w:rsidP="00EC46F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EC46F1"/>
    <w:rsid w:val="000035F2"/>
    <w:rsid w:val="00012F75"/>
    <w:rsid w:val="000172DF"/>
    <w:rsid w:val="00020388"/>
    <w:rsid w:val="000279DC"/>
    <w:rsid w:val="000328A5"/>
    <w:rsid w:val="00040CEF"/>
    <w:rsid w:val="000477D6"/>
    <w:rsid w:val="0006137B"/>
    <w:rsid w:val="000615CF"/>
    <w:rsid w:val="000628D7"/>
    <w:rsid w:val="000676FC"/>
    <w:rsid w:val="000708EC"/>
    <w:rsid w:val="00071CDC"/>
    <w:rsid w:val="000720B8"/>
    <w:rsid w:val="00081676"/>
    <w:rsid w:val="00092ED9"/>
    <w:rsid w:val="000946C8"/>
    <w:rsid w:val="00094A1F"/>
    <w:rsid w:val="0009663A"/>
    <w:rsid w:val="000968E7"/>
    <w:rsid w:val="000A08E7"/>
    <w:rsid w:val="000A0F9D"/>
    <w:rsid w:val="000B310A"/>
    <w:rsid w:val="000B6DD3"/>
    <w:rsid w:val="000C44E8"/>
    <w:rsid w:val="000C48C2"/>
    <w:rsid w:val="000D0EBD"/>
    <w:rsid w:val="000D27DC"/>
    <w:rsid w:val="000D6C17"/>
    <w:rsid w:val="000E1016"/>
    <w:rsid w:val="000F45D1"/>
    <w:rsid w:val="000F5EFC"/>
    <w:rsid w:val="00100AB2"/>
    <w:rsid w:val="001134FE"/>
    <w:rsid w:val="001243DB"/>
    <w:rsid w:val="001378F7"/>
    <w:rsid w:val="00147BCD"/>
    <w:rsid w:val="0015322A"/>
    <w:rsid w:val="00154689"/>
    <w:rsid w:val="00155772"/>
    <w:rsid w:val="00164CDD"/>
    <w:rsid w:val="001843CA"/>
    <w:rsid w:val="001A5414"/>
    <w:rsid w:val="001B085A"/>
    <w:rsid w:val="001B2E99"/>
    <w:rsid w:val="001B3431"/>
    <w:rsid w:val="001B4CE3"/>
    <w:rsid w:val="001C148A"/>
    <w:rsid w:val="001C4B4D"/>
    <w:rsid w:val="001D0F7E"/>
    <w:rsid w:val="001E6BAF"/>
    <w:rsid w:val="001E7804"/>
    <w:rsid w:val="001F04D3"/>
    <w:rsid w:val="001F06B7"/>
    <w:rsid w:val="001F170C"/>
    <w:rsid w:val="001F2F85"/>
    <w:rsid w:val="001F44BF"/>
    <w:rsid w:val="00206E1A"/>
    <w:rsid w:val="00211149"/>
    <w:rsid w:val="00211EEA"/>
    <w:rsid w:val="00215C1A"/>
    <w:rsid w:val="00217322"/>
    <w:rsid w:val="0022731C"/>
    <w:rsid w:val="00227B00"/>
    <w:rsid w:val="002328FE"/>
    <w:rsid w:val="0023714B"/>
    <w:rsid w:val="00241D82"/>
    <w:rsid w:val="002423B2"/>
    <w:rsid w:val="002450A8"/>
    <w:rsid w:val="00255C83"/>
    <w:rsid w:val="0025671D"/>
    <w:rsid w:val="00260B32"/>
    <w:rsid w:val="00277F3B"/>
    <w:rsid w:val="00296156"/>
    <w:rsid w:val="002B47FF"/>
    <w:rsid w:val="002C3181"/>
    <w:rsid w:val="002C4DC6"/>
    <w:rsid w:val="002C5A43"/>
    <w:rsid w:val="002D1CA7"/>
    <w:rsid w:val="002D5A21"/>
    <w:rsid w:val="002D6D22"/>
    <w:rsid w:val="002E2E1E"/>
    <w:rsid w:val="002E32B7"/>
    <w:rsid w:val="002F193F"/>
    <w:rsid w:val="002F47FF"/>
    <w:rsid w:val="00302C3D"/>
    <w:rsid w:val="00305AEB"/>
    <w:rsid w:val="00310C79"/>
    <w:rsid w:val="00316CA8"/>
    <w:rsid w:val="00317892"/>
    <w:rsid w:val="00323B43"/>
    <w:rsid w:val="00347F11"/>
    <w:rsid w:val="00357F79"/>
    <w:rsid w:val="0036218F"/>
    <w:rsid w:val="00363C7A"/>
    <w:rsid w:val="003871B5"/>
    <w:rsid w:val="00392283"/>
    <w:rsid w:val="003A0D4E"/>
    <w:rsid w:val="003A2E77"/>
    <w:rsid w:val="003B0251"/>
    <w:rsid w:val="003B6A42"/>
    <w:rsid w:val="003C2B6D"/>
    <w:rsid w:val="003C6033"/>
    <w:rsid w:val="003C7083"/>
    <w:rsid w:val="003D22ED"/>
    <w:rsid w:val="003D37D8"/>
    <w:rsid w:val="003D7277"/>
    <w:rsid w:val="003E0F7E"/>
    <w:rsid w:val="003F029E"/>
    <w:rsid w:val="003F514E"/>
    <w:rsid w:val="003F7243"/>
    <w:rsid w:val="0040427C"/>
    <w:rsid w:val="00404B2B"/>
    <w:rsid w:val="00424D76"/>
    <w:rsid w:val="00427CB8"/>
    <w:rsid w:val="00432575"/>
    <w:rsid w:val="004358AB"/>
    <w:rsid w:val="00440C39"/>
    <w:rsid w:val="00450EDA"/>
    <w:rsid w:val="00452F10"/>
    <w:rsid w:val="00473839"/>
    <w:rsid w:val="004760ED"/>
    <w:rsid w:val="0048232B"/>
    <w:rsid w:val="00494583"/>
    <w:rsid w:val="00494B21"/>
    <w:rsid w:val="004A138B"/>
    <w:rsid w:val="004A4030"/>
    <w:rsid w:val="004A6825"/>
    <w:rsid w:val="004B16F5"/>
    <w:rsid w:val="004B2611"/>
    <w:rsid w:val="004B40D7"/>
    <w:rsid w:val="004B5421"/>
    <w:rsid w:val="004C2BAB"/>
    <w:rsid w:val="004C7D3E"/>
    <w:rsid w:val="004F27B7"/>
    <w:rsid w:val="005035E3"/>
    <w:rsid w:val="005102D1"/>
    <w:rsid w:val="00511CBF"/>
    <w:rsid w:val="005141C1"/>
    <w:rsid w:val="00520DF1"/>
    <w:rsid w:val="00521A52"/>
    <w:rsid w:val="00524241"/>
    <w:rsid w:val="00525D51"/>
    <w:rsid w:val="00527093"/>
    <w:rsid w:val="00531A5C"/>
    <w:rsid w:val="005368B1"/>
    <w:rsid w:val="0053742A"/>
    <w:rsid w:val="00544091"/>
    <w:rsid w:val="005447D2"/>
    <w:rsid w:val="00544B8C"/>
    <w:rsid w:val="005530BB"/>
    <w:rsid w:val="00553271"/>
    <w:rsid w:val="005771E1"/>
    <w:rsid w:val="00580A2E"/>
    <w:rsid w:val="00584C48"/>
    <w:rsid w:val="00586DCB"/>
    <w:rsid w:val="005879C9"/>
    <w:rsid w:val="00594873"/>
    <w:rsid w:val="005B26AA"/>
    <w:rsid w:val="005B60FB"/>
    <w:rsid w:val="005C05D4"/>
    <w:rsid w:val="005C1868"/>
    <w:rsid w:val="005F3C08"/>
    <w:rsid w:val="0060088A"/>
    <w:rsid w:val="0060701B"/>
    <w:rsid w:val="00607564"/>
    <w:rsid w:val="00607F41"/>
    <w:rsid w:val="00615F40"/>
    <w:rsid w:val="00625111"/>
    <w:rsid w:val="00645DEF"/>
    <w:rsid w:val="00655992"/>
    <w:rsid w:val="0066052F"/>
    <w:rsid w:val="00661429"/>
    <w:rsid w:val="00663BC3"/>
    <w:rsid w:val="006659E1"/>
    <w:rsid w:val="006746D6"/>
    <w:rsid w:val="006843AE"/>
    <w:rsid w:val="006B2E45"/>
    <w:rsid w:val="006B3D8F"/>
    <w:rsid w:val="006D25FB"/>
    <w:rsid w:val="006D6183"/>
    <w:rsid w:val="006E2842"/>
    <w:rsid w:val="006F5AA9"/>
    <w:rsid w:val="006F5D9B"/>
    <w:rsid w:val="006F76EB"/>
    <w:rsid w:val="00702CD1"/>
    <w:rsid w:val="00705BB1"/>
    <w:rsid w:val="0071205B"/>
    <w:rsid w:val="0071488A"/>
    <w:rsid w:val="007257A2"/>
    <w:rsid w:val="00734FC4"/>
    <w:rsid w:val="00743286"/>
    <w:rsid w:val="00791472"/>
    <w:rsid w:val="007944C3"/>
    <w:rsid w:val="00797BF2"/>
    <w:rsid w:val="007A197F"/>
    <w:rsid w:val="007A478D"/>
    <w:rsid w:val="007A4A97"/>
    <w:rsid w:val="007A6FEE"/>
    <w:rsid w:val="007B4047"/>
    <w:rsid w:val="007B7D7F"/>
    <w:rsid w:val="007C384F"/>
    <w:rsid w:val="007C4A10"/>
    <w:rsid w:val="007F1509"/>
    <w:rsid w:val="007F226F"/>
    <w:rsid w:val="00804A1F"/>
    <w:rsid w:val="00805C3B"/>
    <w:rsid w:val="008104D2"/>
    <w:rsid w:val="00813F6D"/>
    <w:rsid w:val="00820318"/>
    <w:rsid w:val="00821965"/>
    <w:rsid w:val="00823F3E"/>
    <w:rsid w:val="0083123F"/>
    <w:rsid w:val="0083154C"/>
    <w:rsid w:val="0083164B"/>
    <w:rsid w:val="00833CAF"/>
    <w:rsid w:val="00845B15"/>
    <w:rsid w:val="00846873"/>
    <w:rsid w:val="00865526"/>
    <w:rsid w:val="00871A7A"/>
    <w:rsid w:val="00875E46"/>
    <w:rsid w:val="00883D42"/>
    <w:rsid w:val="00891C28"/>
    <w:rsid w:val="00893CE7"/>
    <w:rsid w:val="0089406B"/>
    <w:rsid w:val="008A150F"/>
    <w:rsid w:val="008A3CE7"/>
    <w:rsid w:val="008A5F2A"/>
    <w:rsid w:val="008A7475"/>
    <w:rsid w:val="008B7726"/>
    <w:rsid w:val="008C29BB"/>
    <w:rsid w:val="008C2C59"/>
    <w:rsid w:val="008C2E06"/>
    <w:rsid w:val="008C3366"/>
    <w:rsid w:val="008D4A56"/>
    <w:rsid w:val="008E0F56"/>
    <w:rsid w:val="008F069A"/>
    <w:rsid w:val="008F5CAB"/>
    <w:rsid w:val="00900D84"/>
    <w:rsid w:val="009074D6"/>
    <w:rsid w:val="00910C9D"/>
    <w:rsid w:val="0091133E"/>
    <w:rsid w:val="00912C4E"/>
    <w:rsid w:val="00912EFF"/>
    <w:rsid w:val="00913049"/>
    <w:rsid w:val="00924296"/>
    <w:rsid w:val="00924CB2"/>
    <w:rsid w:val="00931E5B"/>
    <w:rsid w:val="00942124"/>
    <w:rsid w:val="00952341"/>
    <w:rsid w:val="00953CF8"/>
    <w:rsid w:val="00953EE8"/>
    <w:rsid w:val="00954F35"/>
    <w:rsid w:val="009551FE"/>
    <w:rsid w:val="0097664E"/>
    <w:rsid w:val="00997F0A"/>
    <w:rsid w:val="009A6733"/>
    <w:rsid w:val="009C3480"/>
    <w:rsid w:val="009F160B"/>
    <w:rsid w:val="009F4743"/>
    <w:rsid w:val="00A04C16"/>
    <w:rsid w:val="00A1139D"/>
    <w:rsid w:val="00A23B7B"/>
    <w:rsid w:val="00A3636F"/>
    <w:rsid w:val="00A40AF3"/>
    <w:rsid w:val="00A43286"/>
    <w:rsid w:val="00A569B0"/>
    <w:rsid w:val="00A75F6F"/>
    <w:rsid w:val="00A8434E"/>
    <w:rsid w:val="00A9354F"/>
    <w:rsid w:val="00AA44E5"/>
    <w:rsid w:val="00AA5BCD"/>
    <w:rsid w:val="00AA7986"/>
    <w:rsid w:val="00AC2713"/>
    <w:rsid w:val="00AC7D38"/>
    <w:rsid w:val="00AE1BE8"/>
    <w:rsid w:val="00AE694A"/>
    <w:rsid w:val="00AF0971"/>
    <w:rsid w:val="00AF159A"/>
    <w:rsid w:val="00B0696C"/>
    <w:rsid w:val="00B1276C"/>
    <w:rsid w:val="00B14B91"/>
    <w:rsid w:val="00B227F7"/>
    <w:rsid w:val="00B34635"/>
    <w:rsid w:val="00B45DBE"/>
    <w:rsid w:val="00B51FC1"/>
    <w:rsid w:val="00B57321"/>
    <w:rsid w:val="00B60DAC"/>
    <w:rsid w:val="00B64066"/>
    <w:rsid w:val="00B66E7C"/>
    <w:rsid w:val="00B71B5C"/>
    <w:rsid w:val="00B74FF4"/>
    <w:rsid w:val="00B80DC3"/>
    <w:rsid w:val="00B82595"/>
    <w:rsid w:val="00B87E6C"/>
    <w:rsid w:val="00BA3F00"/>
    <w:rsid w:val="00BA51BD"/>
    <w:rsid w:val="00BC42A8"/>
    <w:rsid w:val="00BC7B09"/>
    <w:rsid w:val="00BD2810"/>
    <w:rsid w:val="00BD28C5"/>
    <w:rsid w:val="00BD5616"/>
    <w:rsid w:val="00BD679A"/>
    <w:rsid w:val="00BE393C"/>
    <w:rsid w:val="00BE58E7"/>
    <w:rsid w:val="00BF1619"/>
    <w:rsid w:val="00BF6478"/>
    <w:rsid w:val="00C12E97"/>
    <w:rsid w:val="00C1495B"/>
    <w:rsid w:val="00C173B1"/>
    <w:rsid w:val="00C20143"/>
    <w:rsid w:val="00C22635"/>
    <w:rsid w:val="00C250C9"/>
    <w:rsid w:val="00C32A18"/>
    <w:rsid w:val="00C34F13"/>
    <w:rsid w:val="00C40A00"/>
    <w:rsid w:val="00C71F16"/>
    <w:rsid w:val="00C72FEA"/>
    <w:rsid w:val="00C739D6"/>
    <w:rsid w:val="00C75A9B"/>
    <w:rsid w:val="00C7766B"/>
    <w:rsid w:val="00C92C35"/>
    <w:rsid w:val="00C93D62"/>
    <w:rsid w:val="00C95932"/>
    <w:rsid w:val="00CA2570"/>
    <w:rsid w:val="00CC0435"/>
    <w:rsid w:val="00CC456E"/>
    <w:rsid w:val="00CC4E9B"/>
    <w:rsid w:val="00CC61BC"/>
    <w:rsid w:val="00CF383C"/>
    <w:rsid w:val="00CF45C0"/>
    <w:rsid w:val="00D006FC"/>
    <w:rsid w:val="00D123D0"/>
    <w:rsid w:val="00D21A5E"/>
    <w:rsid w:val="00D2355E"/>
    <w:rsid w:val="00D420A1"/>
    <w:rsid w:val="00D44AC2"/>
    <w:rsid w:val="00D57647"/>
    <w:rsid w:val="00D6798E"/>
    <w:rsid w:val="00D71C08"/>
    <w:rsid w:val="00D83040"/>
    <w:rsid w:val="00D856B4"/>
    <w:rsid w:val="00D90A3C"/>
    <w:rsid w:val="00D90DF4"/>
    <w:rsid w:val="00D91A6F"/>
    <w:rsid w:val="00D91FF8"/>
    <w:rsid w:val="00DA1994"/>
    <w:rsid w:val="00DA1AE7"/>
    <w:rsid w:val="00DA2FB3"/>
    <w:rsid w:val="00DA4246"/>
    <w:rsid w:val="00DB0AD6"/>
    <w:rsid w:val="00DB1282"/>
    <w:rsid w:val="00DC457E"/>
    <w:rsid w:val="00DC5111"/>
    <w:rsid w:val="00DE414B"/>
    <w:rsid w:val="00DE5E3F"/>
    <w:rsid w:val="00DF1731"/>
    <w:rsid w:val="00DF281B"/>
    <w:rsid w:val="00DF3FE4"/>
    <w:rsid w:val="00E00E03"/>
    <w:rsid w:val="00E11DAD"/>
    <w:rsid w:val="00E131A2"/>
    <w:rsid w:val="00E20390"/>
    <w:rsid w:val="00E232CE"/>
    <w:rsid w:val="00E233E8"/>
    <w:rsid w:val="00E26D61"/>
    <w:rsid w:val="00E27A5A"/>
    <w:rsid w:val="00E32E6D"/>
    <w:rsid w:val="00E353FD"/>
    <w:rsid w:val="00E44FD4"/>
    <w:rsid w:val="00E454C1"/>
    <w:rsid w:val="00E5459C"/>
    <w:rsid w:val="00E5534E"/>
    <w:rsid w:val="00E57297"/>
    <w:rsid w:val="00E6343D"/>
    <w:rsid w:val="00E72956"/>
    <w:rsid w:val="00E8639B"/>
    <w:rsid w:val="00E917D4"/>
    <w:rsid w:val="00E92F4D"/>
    <w:rsid w:val="00EA1D2E"/>
    <w:rsid w:val="00EA7F99"/>
    <w:rsid w:val="00EB40AB"/>
    <w:rsid w:val="00EB775D"/>
    <w:rsid w:val="00EC3CD1"/>
    <w:rsid w:val="00EC46F1"/>
    <w:rsid w:val="00EC4D1E"/>
    <w:rsid w:val="00EC67E6"/>
    <w:rsid w:val="00EC6C93"/>
    <w:rsid w:val="00ED4C9E"/>
    <w:rsid w:val="00EE065D"/>
    <w:rsid w:val="00EE1A7C"/>
    <w:rsid w:val="00EE3BF4"/>
    <w:rsid w:val="00EF15E4"/>
    <w:rsid w:val="00EF68B5"/>
    <w:rsid w:val="00F13F71"/>
    <w:rsid w:val="00F25DE3"/>
    <w:rsid w:val="00F311D3"/>
    <w:rsid w:val="00F32BBE"/>
    <w:rsid w:val="00F34241"/>
    <w:rsid w:val="00F45D8C"/>
    <w:rsid w:val="00F50F9B"/>
    <w:rsid w:val="00F65118"/>
    <w:rsid w:val="00F70458"/>
    <w:rsid w:val="00F812E2"/>
    <w:rsid w:val="00F86EF0"/>
    <w:rsid w:val="00F87A46"/>
    <w:rsid w:val="00F9104C"/>
    <w:rsid w:val="00F911F3"/>
    <w:rsid w:val="00F922D8"/>
    <w:rsid w:val="00FA285D"/>
    <w:rsid w:val="00FA58C7"/>
    <w:rsid w:val="00FB0E29"/>
    <w:rsid w:val="00FB5A15"/>
    <w:rsid w:val="00FD04C8"/>
    <w:rsid w:val="00FD1CE7"/>
    <w:rsid w:val="00FD3EAA"/>
    <w:rsid w:val="00FD6C4E"/>
    <w:rsid w:val="00FD7826"/>
    <w:rsid w:val="00FF05E1"/>
    <w:rsid w:val="00FF1C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EC46F1"/>
    <w:pPr>
      <w:adjustRightInd/>
      <w:snapToGrid/>
      <w:spacing w:before="100" w:beforeAutospacing="1" w:after="100" w:afterAutospacing="1"/>
      <w:outlineLvl w:val="1"/>
    </w:pPr>
    <w:rPr>
      <w:rFonts w:ascii="宋体" w:eastAsia="宋体" w:hAnsi="宋体" w:cs="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46F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C46F1"/>
    <w:rPr>
      <w:rFonts w:ascii="Tahoma" w:hAnsi="Tahoma"/>
      <w:sz w:val="18"/>
      <w:szCs w:val="18"/>
    </w:rPr>
  </w:style>
  <w:style w:type="paragraph" w:styleId="a4">
    <w:name w:val="footer"/>
    <w:basedOn w:val="a"/>
    <w:link w:val="Char0"/>
    <w:uiPriority w:val="99"/>
    <w:semiHidden/>
    <w:unhideWhenUsed/>
    <w:rsid w:val="00EC46F1"/>
    <w:pPr>
      <w:tabs>
        <w:tab w:val="center" w:pos="4153"/>
        <w:tab w:val="right" w:pos="8306"/>
      </w:tabs>
    </w:pPr>
    <w:rPr>
      <w:sz w:val="18"/>
      <w:szCs w:val="18"/>
    </w:rPr>
  </w:style>
  <w:style w:type="character" w:customStyle="1" w:styleId="Char0">
    <w:name w:val="页脚 Char"/>
    <w:basedOn w:val="a0"/>
    <w:link w:val="a4"/>
    <w:uiPriority w:val="99"/>
    <w:semiHidden/>
    <w:rsid w:val="00EC46F1"/>
    <w:rPr>
      <w:rFonts w:ascii="Tahoma" w:hAnsi="Tahoma"/>
      <w:sz w:val="18"/>
      <w:szCs w:val="18"/>
    </w:rPr>
  </w:style>
  <w:style w:type="character" w:customStyle="1" w:styleId="2Char">
    <w:name w:val="标题 2 Char"/>
    <w:basedOn w:val="a0"/>
    <w:link w:val="2"/>
    <w:uiPriority w:val="9"/>
    <w:rsid w:val="00EC46F1"/>
    <w:rPr>
      <w:rFonts w:ascii="宋体" w:eastAsia="宋体" w:hAnsi="宋体" w:cs="宋体"/>
      <w:b/>
      <w:bCs/>
      <w:sz w:val="24"/>
      <w:szCs w:val="24"/>
    </w:rPr>
  </w:style>
  <w:style w:type="character" w:styleId="a5">
    <w:name w:val="Hyperlink"/>
    <w:basedOn w:val="a0"/>
    <w:uiPriority w:val="99"/>
    <w:semiHidden/>
    <w:unhideWhenUsed/>
    <w:rsid w:val="00EC46F1"/>
    <w:rPr>
      <w:strike w:val="0"/>
      <w:dstrike w:val="0"/>
      <w:color w:val="136EC2"/>
      <w:u w:val="single"/>
      <w:effect w:val="none"/>
    </w:rPr>
  </w:style>
  <w:style w:type="character" w:customStyle="1" w:styleId="headline-content2">
    <w:name w:val="headline-content2"/>
    <w:basedOn w:val="a0"/>
    <w:rsid w:val="00EC46F1"/>
  </w:style>
  <w:style w:type="character" w:customStyle="1" w:styleId="textedit1">
    <w:name w:val="text_edit1"/>
    <w:basedOn w:val="a0"/>
    <w:rsid w:val="00EC46F1"/>
    <w:rPr>
      <w:b w:val="0"/>
      <w:bCs w:val="0"/>
      <w:vanish w:val="0"/>
      <w:webHidden w:val="0"/>
      <w:color w:val="3366CC"/>
      <w:sz w:val="18"/>
      <w:szCs w:val="18"/>
      <w:specVanish w:val="0"/>
    </w:rPr>
  </w:style>
  <w:style w:type="paragraph" w:customStyle="1" w:styleId="pic-info">
    <w:name w:val="pic-info"/>
    <w:basedOn w:val="a"/>
    <w:rsid w:val="00EC46F1"/>
    <w:pPr>
      <w:adjustRightInd/>
      <w:snapToGrid/>
      <w:spacing w:before="100" w:beforeAutospacing="1" w:after="100" w:afterAutospacing="1"/>
    </w:pPr>
    <w:rPr>
      <w:rFonts w:ascii="宋体" w:eastAsia="宋体" w:hAnsi="宋体" w:cs="宋体"/>
      <w:sz w:val="24"/>
      <w:szCs w:val="24"/>
    </w:rPr>
  </w:style>
  <w:style w:type="paragraph" w:styleId="a6">
    <w:name w:val="Balloon Text"/>
    <w:basedOn w:val="a"/>
    <w:link w:val="Char1"/>
    <w:uiPriority w:val="99"/>
    <w:semiHidden/>
    <w:unhideWhenUsed/>
    <w:rsid w:val="00EC46F1"/>
    <w:pPr>
      <w:spacing w:after="0"/>
    </w:pPr>
    <w:rPr>
      <w:sz w:val="18"/>
      <w:szCs w:val="18"/>
    </w:rPr>
  </w:style>
  <w:style w:type="character" w:customStyle="1" w:styleId="Char1">
    <w:name w:val="批注框文本 Char"/>
    <w:basedOn w:val="a0"/>
    <w:link w:val="a6"/>
    <w:uiPriority w:val="99"/>
    <w:semiHidden/>
    <w:rsid w:val="00EC46F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692071347">
      <w:bodyDiv w:val="1"/>
      <w:marLeft w:val="0"/>
      <w:marRight w:val="0"/>
      <w:marTop w:val="0"/>
      <w:marBottom w:val="0"/>
      <w:divBdr>
        <w:top w:val="none" w:sz="0" w:space="0" w:color="auto"/>
        <w:left w:val="none" w:sz="0" w:space="0" w:color="auto"/>
        <w:bottom w:val="none" w:sz="0" w:space="0" w:color="auto"/>
        <w:right w:val="none" w:sz="0" w:space="0" w:color="auto"/>
      </w:divBdr>
      <w:divsChild>
        <w:div w:id="811094523">
          <w:marLeft w:val="0"/>
          <w:marRight w:val="0"/>
          <w:marTop w:val="0"/>
          <w:marBottom w:val="0"/>
          <w:divBdr>
            <w:top w:val="none" w:sz="0" w:space="0" w:color="auto"/>
            <w:left w:val="none" w:sz="0" w:space="0" w:color="auto"/>
            <w:bottom w:val="none" w:sz="0" w:space="0" w:color="auto"/>
            <w:right w:val="none" w:sz="0" w:space="0" w:color="auto"/>
          </w:divBdr>
          <w:divsChild>
            <w:div w:id="80033393">
              <w:marLeft w:val="0"/>
              <w:marRight w:val="0"/>
              <w:marTop w:val="0"/>
              <w:marBottom w:val="0"/>
              <w:divBdr>
                <w:top w:val="none" w:sz="0" w:space="0" w:color="auto"/>
                <w:left w:val="none" w:sz="0" w:space="0" w:color="auto"/>
                <w:bottom w:val="none" w:sz="0" w:space="0" w:color="auto"/>
                <w:right w:val="none" w:sz="0" w:space="0" w:color="auto"/>
              </w:divBdr>
              <w:divsChild>
                <w:div w:id="1773548968">
                  <w:marLeft w:val="0"/>
                  <w:marRight w:val="0"/>
                  <w:marTop w:val="0"/>
                  <w:marBottom w:val="0"/>
                  <w:divBdr>
                    <w:top w:val="none" w:sz="0" w:space="0" w:color="auto"/>
                    <w:left w:val="none" w:sz="0" w:space="0" w:color="auto"/>
                    <w:bottom w:val="none" w:sz="0" w:space="0" w:color="auto"/>
                    <w:right w:val="none" w:sz="0" w:space="0" w:color="auto"/>
                  </w:divBdr>
                  <w:divsChild>
                    <w:div w:id="1099444093">
                      <w:marLeft w:val="0"/>
                      <w:marRight w:val="0"/>
                      <w:marTop w:val="210"/>
                      <w:marBottom w:val="0"/>
                      <w:divBdr>
                        <w:top w:val="none" w:sz="0" w:space="0" w:color="auto"/>
                        <w:left w:val="none" w:sz="0" w:space="0" w:color="auto"/>
                        <w:bottom w:val="none" w:sz="0" w:space="0" w:color="auto"/>
                        <w:right w:val="none" w:sz="0" w:space="0" w:color="auto"/>
                      </w:divBdr>
                      <w:divsChild>
                        <w:div w:id="1513763802">
                          <w:marLeft w:val="0"/>
                          <w:marRight w:val="0"/>
                          <w:marTop w:val="0"/>
                          <w:marBottom w:val="0"/>
                          <w:divBdr>
                            <w:top w:val="none" w:sz="0" w:space="0" w:color="auto"/>
                            <w:left w:val="none" w:sz="0" w:space="0" w:color="auto"/>
                            <w:bottom w:val="none" w:sz="0" w:space="0" w:color="auto"/>
                            <w:right w:val="none" w:sz="0" w:space="0" w:color="auto"/>
                          </w:divBdr>
                          <w:divsChild>
                            <w:div w:id="1534683940">
                              <w:marLeft w:val="0"/>
                              <w:marRight w:val="45"/>
                              <w:marTop w:val="60"/>
                              <w:marBottom w:val="0"/>
                              <w:divBdr>
                                <w:top w:val="single" w:sz="6" w:space="12" w:color="DDDDDD"/>
                                <w:left w:val="single" w:sz="6" w:space="15" w:color="DDDDDD"/>
                                <w:bottom w:val="single" w:sz="6" w:space="8" w:color="DDDDDD"/>
                                <w:right w:val="single" w:sz="6" w:space="23" w:color="DDDDDD"/>
                              </w:divBdr>
                              <w:divsChild>
                                <w:div w:id="1709455376">
                                  <w:marLeft w:val="0"/>
                                  <w:marRight w:val="0"/>
                                  <w:marTop w:val="0"/>
                                  <w:marBottom w:val="0"/>
                                  <w:divBdr>
                                    <w:top w:val="none" w:sz="0" w:space="0" w:color="auto"/>
                                    <w:left w:val="none" w:sz="0" w:space="0" w:color="auto"/>
                                    <w:bottom w:val="none" w:sz="0" w:space="0" w:color="auto"/>
                                    <w:right w:val="none" w:sz="0" w:space="0" w:color="auto"/>
                                  </w:divBdr>
                                  <w:divsChild>
                                    <w:div w:id="93747731">
                                      <w:marLeft w:val="0"/>
                                      <w:marRight w:val="0"/>
                                      <w:marTop w:val="0"/>
                                      <w:marBottom w:val="0"/>
                                      <w:divBdr>
                                        <w:top w:val="none" w:sz="0" w:space="0" w:color="auto"/>
                                        <w:left w:val="none" w:sz="0" w:space="0" w:color="auto"/>
                                        <w:bottom w:val="none" w:sz="0" w:space="0" w:color="auto"/>
                                        <w:right w:val="none" w:sz="0" w:space="0" w:color="auto"/>
                                      </w:divBdr>
                                      <w:divsChild>
                                        <w:div w:id="574781436">
                                          <w:marLeft w:val="75"/>
                                          <w:marRight w:val="75"/>
                                          <w:marTop w:val="75"/>
                                          <w:marBottom w:val="75"/>
                                          <w:divBdr>
                                            <w:top w:val="single" w:sz="6" w:space="4" w:color="E8E8E8"/>
                                            <w:left w:val="single" w:sz="6" w:space="4" w:color="E8E8E8"/>
                                            <w:bottom w:val="single" w:sz="6" w:space="4" w:color="E8E8E8"/>
                                            <w:right w:val="single" w:sz="6" w:space="4" w:color="E8E8E8"/>
                                          </w:divBdr>
                                        </w:div>
                                        <w:div w:id="769207112">
                                          <w:marLeft w:val="75"/>
                                          <w:marRight w:val="75"/>
                                          <w:marTop w:val="75"/>
                                          <w:marBottom w:val="75"/>
                                          <w:divBdr>
                                            <w:top w:val="single" w:sz="6" w:space="4" w:color="E8E8E8"/>
                                            <w:left w:val="single" w:sz="6" w:space="4" w:color="E8E8E8"/>
                                            <w:bottom w:val="single" w:sz="6" w:space="4" w:color="E8E8E8"/>
                                            <w:right w:val="single" w:sz="6" w:space="4" w:color="E8E8E8"/>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691372.htm" TargetMode="External"/><Relationship Id="rId13" Type="http://schemas.openxmlformats.org/officeDocument/2006/relationships/hyperlink" Target="http://baike.baidu.com/view/2691372.htm" TargetMode="External"/><Relationship Id="rId18" Type="http://schemas.openxmlformats.org/officeDocument/2006/relationships/hyperlink" Target="http://baike.baidu.com/view/2691372.ht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baike.baidu.com/view/2691372.htm" TargetMode="External"/><Relationship Id="rId12" Type="http://schemas.openxmlformats.org/officeDocument/2006/relationships/hyperlink" Target="http://baike.baidu.com/view/2691372.htm" TargetMode="External"/><Relationship Id="rId17" Type="http://schemas.openxmlformats.org/officeDocument/2006/relationships/hyperlink" Target="http://baike.baidu.com/view/2691372.htm" TargetMode="External"/><Relationship Id="rId2" Type="http://schemas.openxmlformats.org/officeDocument/2006/relationships/settings" Target="settings.xml"/><Relationship Id="rId16" Type="http://schemas.openxmlformats.org/officeDocument/2006/relationships/hyperlink" Target="http://baike.baidu.com/view/2691372.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aike.baidu.com/view/2691372.htm" TargetMode="External"/><Relationship Id="rId11" Type="http://schemas.openxmlformats.org/officeDocument/2006/relationships/hyperlink" Target="http://baike.baidu.com/view/2691372.htm" TargetMode="External"/><Relationship Id="rId5" Type="http://schemas.openxmlformats.org/officeDocument/2006/relationships/endnotes" Target="endnotes.xml"/><Relationship Id="rId15" Type="http://schemas.openxmlformats.org/officeDocument/2006/relationships/image" Target="media/image2.jpeg"/><Relationship Id="rId10" Type="http://schemas.openxmlformats.org/officeDocument/2006/relationships/image" Target="media/image1.jpeg"/><Relationship Id="rId19" Type="http://schemas.openxmlformats.org/officeDocument/2006/relationships/hyperlink" Target="http://baike.baidu.com/view/2691372.htm" TargetMode="External"/><Relationship Id="rId4" Type="http://schemas.openxmlformats.org/officeDocument/2006/relationships/footnotes" Target="footnotes.xml"/><Relationship Id="rId9" Type="http://schemas.openxmlformats.org/officeDocument/2006/relationships/hyperlink" Target="http://baike.baidu.com/albums/2691372/2691372.html#0$f35ea0098679b24f6b60fba3" TargetMode="External"/><Relationship Id="rId14" Type="http://schemas.openxmlformats.org/officeDocument/2006/relationships/hyperlink" Target="http://baike.baidu.com/albums/2691372/2691372.html#0$6c63514ac1b9024809f7efa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1003</Words>
  <Characters>5719</Characters>
  <Application>Microsoft Office Word</Application>
  <DocSecurity>0</DocSecurity>
  <Lines>47</Lines>
  <Paragraphs>13</Paragraphs>
  <ScaleCrop>false</ScaleCrop>
  <Company>Microsoft</Company>
  <LinksUpToDate>false</LinksUpToDate>
  <CharactersWithSpaces>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2012-04-06T06:31:00Z</dcterms:created>
  <dcterms:modified xsi:type="dcterms:W3CDTF">2012-04-06T07:22:00Z</dcterms:modified>
</cp:coreProperties>
</file>