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tabs>
          <w:tab w:val="left" w:pos="7742"/>
        </w:tabs>
        <w:adjustRightInd w:val="0"/>
        <w:snapToGrid w:val="0"/>
        <w:spacing w:before="0" w:beforeAutospacing="0" w:after="0" w:afterAutospacing="0"/>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2"/>
        <w:widowControl w:val="0"/>
        <w:spacing w:before="0" w:beforeAutospacing="0" w:after="0" w:afterAutospacing="0"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环境影响评价文件单件质量考核评分规则</w:t>
      </w:r>
    </w:p>
    <w:p>
      <w:pPr>
        <w:pStyle w:val="2"/>
        <w:widowControl w:val="0"/>
        <w:spacing w:before="0" w:beforeAutospacing="0" w:after="0" w:afterAutospacing="0"/>
        <w:jc w:val="center"/>
        <w:rPr>
          <w:rFonts w:ascii="Times New Roman" w:hAnsi="Times New Roman" w:eastAsia="方正小标宋简体" w:cs="Times New Roman"/>
          <w:b/>
          <w:sz w:val="44"/>
          <w:szCs w:val="44"/>
        </w:rPr>
      </w:pPr>
    </w:p>
    <w:p>
      <w:pPr>
        <w:ind w:firstLine="641"/>
        <w:rPr>
          <w:rFonts w:eastAsia="黑体"/>
          <w:szCs w:val="22"/>
        </w:rPr>
      </w:pPr>
      <w:r>
        <w:rPr>
          <w:rFonts w:eastAsia="黑体"/>
        </w:rPr>
        <w:t>一、环评文件质量考核的组成</w:t>
      </w:r>
    </w:p>
    <w:p>
      <w:pPr>
        <w:ind w:firstLine="641"/>
        <w:rPr>
          <w:rFonts w:eastAsia="仿宋_GB2312"/>
          <w:b/>
          <w:bCs/>
        </w:rPr>
      </w:pPr>
      <w:r>
        <w:rPr>
          <w:rFonts w:eastAsia="仿宋_GB2312"/>
        </w:rPr>
        <w:t>环评文件质量考核的组成由技术评估考核和行政评审考核两部分组成。</w:t>
      </w:r>
    </w:p>
    <w:p>
      <w:pPr>
        <w:ind w:firstLine="641"/>
        <w:rPr>
          <w:rFonts w:eastAsia="黑体"/>
        </w:rPr>
      </w:pPr>
      <w:r>
        <w:rPr>
          <w:rFonts w:eastAsia="黑体"/>
        </w:rPr>
        <w:t>二、技术评估考核的组成</w:t>
      </w:r>
    </w:p>
    <w:p>
      <w:pPr>
        <w:ind w:firstLine="641"/>
        <w:rPr>
          <w:rFonts w:eastAsia="仿宋_GB2312"/>
          <w:b/>
          <w:bCs/>
        </w:rPr>
      </w:pPr>
      <w:r>
        <w:rPr>
          <w:rFonts w:eastAsia="仿宋_GB2312"/>
        </w:rPr>
        <w:t>技术评估考核由评审专家考核和评估机构考核两部分组成。</w:t>
      </w:r>
    </w:p>
    <w:p>
      <w:pPr>
        <w:ind w:firstLine="641"/>
        <w:rPr>
          <w:rFonts w:eastAsia="黑体"/>
        </w:rPr>
      </w:pPr>
      <w:r>
        <w:rPr>
          <w:rFonts w:eastAsia="黑体"/>
        </w:rPr>
        <w:t>三、评审专家考核</w:t>
      </w:r>
    </w:p>
    <w:p>
      <w:pPr>
        <w:ind w:firstLine="641"/>
        <w:rPr>
          <w:rFonts w:eastAsia="仿宋_GB2312"/>
        </w:rPr>
      </w:pPr>
      <w:r>
        <w:rPr>
          <w:rFonts w:eastAsia="仿宋_GB2312"/>
        </w:rPr>
        <w:t>(一)评审专家考核由专家评审会负责。</w:t>
      </w:r>
    </w:p>
    <w:p>
      <w:pPr>
        <w:ind w:firstLine="641"/>
        <w:rPr>
          <w:rFonts w:eastAsia="仿宋_GB2312"/>
        </w:rPr>
      </w:pPr>
      <w:r>
        <w:rPr>
          <w:rFonts w:eastAsia="仿宋_GB2312"/>
        </w:rPr>
        <w:t>(二)评审专家(从专家库随机选定)应当依据重大原则性问题考核判定和质量考核评分标准(附件2)，对环评文件评审稿质量进行评分，填写环境影响评价文件质量评分表。</w:t>
      </w:r>
    </w:p>
    <w:p>
      <w:pPr>
        <w:ind w:firstLine="641"/>
        <w:rPr>
          <w:rFonts w:eastAsia="仿宋_GB2312"/>
        </w:rPr>
      </w:pPr>
      <w:r>
        <w:rPr>
          <w:rFonts w:eastAsia="仿宋_GB2312"/>
        </w:rPr>
        <w:t>(三)专家组组长负责汇总确定专家评审考核评分，会议主持人(环保部门或评估机构人员)负责复核。汇总确定的程序如下：</w:t>
      </w:r>
    </w:p>
    <w:p>
      <w:pPr>
        <w:ind w:firstLine="641"/>
        <w:rPr>
          <w:rFonts w:eastAsia="仿宋_GB2312"/>
        </w:rPr>
      </w:pPr>
      <w:r>
        <w:rPr>
          <w:rFonts w:eastAsia="仿宋_GB2312"/>
        </w:rPr>
        <w:t>1.</w:t>
      </w:r>
      <w:r>
        <w:rPr>
          <w:rFonts w:hint="eastAsia" w:eastAsia="仿宋_GB2312"/>
        </w:rPr>
        <w:t>汇</w:t>
      </w:r>
      <w:r>
        <w:rPr>
          <w:rFonts w:eastAsia="仿宋_GB2312"/>
        </w:rPr>
        <w:t>总各评审专家评分表的分项评分；</w:t>
      </w:r>
    </w:p>
    <w:p>
      <w:pPr>
        <w:ind w:firstLine="641"/>
        <w:rPr>
          <w:rFonts w:eastAsia="仿宋_GB2312"/>
        </w:rPr>
      </w:pPr>
      <w:r>
        <w:rPr>
          <w:rFonts w:eastAsia="仿宋_GB2312"/>
        </w:rPr>
        <w:t>2.</w:t>
      </w:r>
      <w:r>
        <w:rPr>
          <w:rFonts w:hint="eastAsia" w:eastAsia="仿宋_GB2312"/>
        </w:rPr>
        <w:t>各</w:t>
      </w:r>
      <w:r>
        <w:rPr>
          <w:rFonts w:eastAsia="仿宋_GB2312"/>
        </w:rPr>
        <w:t>评审专家分项评分中，去掉一个最高分、一个最低分，得出分项评分平均值；</w:t>
      </w:r>
    </w:p>
    <w:p>
      <w:pPr>
        <w:ind w:firstLine="641"/>
        <w:rPr>
          <w:rFonts w:eastAsia="仿宋_GB2312"/>
        </w:rPr>
      </w:pPr>
      <w:r>
        <w:rPr>
          <w:rFonts w:eastAsia="仿宋_GB2312"/>
        </w:rPr>
        <w:t>3.</w:t>
      </w:r>
      <w:r>
        <w:rPr>
          <w:rFonts w:hint="eastAsia" w:eastAsia="仿宋_GB2312"/>
        </w:rPr>
        <w:t>专</w:t>
      </w:r>
      <w:r>
        <w:rPr>
          <w:rFonts w:eastAsia="仿宋_GB2312"/>
        </w:rPr>
        <w:t>家评审考核评分</w:t>
      </w:r>
      <w:r>
        <w:rPr>
          <w:rFonts w:hint="eastAsia" w:eastAsia="仿宋_GB2312"/>
        </w:rPr>
        <w:t>为</w:t>
      </w:r>
      <w:r>
        <w:rPr>
          <w:rFonts w:eastAsia="仿宋_GB2312"/>
        </w:rPr>
        <w:t>各分项评分平均值之和。</w:t>
      </w:r>
    </w:p>
    <w:p>
      <w:pPr>
        <w:ind w:firstLine="641"/>
        <w:rPr>
          <w:rFonts w:eastAsia="仿宋_GB2312"/>
          <w:color w:val="FF0000"/>
        </w:rPr>
      </w:pPr>
      <w:r>
        <w:rPr>
          <w:rFonts w:eastAsia="仿宋_GB2312"/>
        </w:rPr>
        <w:t>4.</w:t>
      </w:r>
      <w:r>
        <w:rPr>
          <w:rFonts w:hint="eastAsia" w:eastAsia="仿宋_GB2312"/>
        </w:rPr>
        <w:t>会</w:t>
      </w:r>
      <w:r>
        <w:rPr>
          <w:rFonts w:eastAsia="仿宋_GB2312"/>
        </w:rPr>
        <w:t>议主持人复核专家评审考核评分。</w:t>
      </w:r>
    </w:p>
    <w:p>
      <w:pPr>
        <w:ind w:firstLine="641"/>
        <w:rPr>
          <w:rFonts w:eastAsia="仿宋_GB2312"/>
        </w:rPr>
      </w:pPr>
      <w:r>
        <w:rPr>
          <w:rFonts w:eastAsia="仿宋_GB2312"/>
        </w:rPr>
        <w:t>(四)评审专家考核评分应当记入专家评审意见。</w:t>
      </w:r>
    </w:p>
    <w:p>
      <w:pPr>
        <w:ind w:firstLine="641"/>
        <w:rPr>
          <w:rFonts w:eastAsia="黑体"/>
        </w:rPr>
      </w:pPr>
      <w:r>
        <w:rPr>
          <w:rFonts w:eastAsia="黑体"/>
        </w:rPr>
        <w:t>四、评估机构考核</w:t>
      </w:r>
    </w:p>
    <w:p>
      <w:pPr>
        <w:ind w:firstLine="641"/>
        <w:rPr>
          <w:rFonts w:eastAsia="仿宋_GB2312"/>
        </w:rPr>
      </w:pPr>
      <w:r>
        <w:rPr>
          <w:rFonts w:hint="eastAsia" w:eastAsia="仿宋_GB2312"/>
        </w:rPr>
        <w:t>(一)评</w:t>
      </w:r>
      <w:r>
        <w:rPr>
          <w:rFonts w:eastAsia="仿宋_GB2312"/>
        </w:rPr>
        <w:t>估机构考核由环保部门技术评估机构负责；没有技术评估机构，不进行评估机构考核。</w:t>
      </w:r>
    </w:p>
    <w:p>
      <w:pPr>
        <w:ind w:firstLine="641"/>
        <w:rPr>
          <w:rFonts w:eastAsia="仿宋_GB2312"/>
        </w:rPr>
      </w:pPr>
      <w:r>
        <w:rPr>
          <w:rFonts w:hint="eastAsia" w:eastAsia="仿宋_GB2312"/>
        </w:rPr>
        <w:t>(二)技</w:t>
      </w:r>
      <w:r>
        <w:rPr>
          <w:rFonts w:eastAsia="仿宋_GB2312"/>
        </w:rPr>
        <w:t>术评估机构应当依据重大原则性问题考核判定和质量考核评分标准，对专家评审会后环评文件修改质量等进行评分，填写环境影响评价文件质量评分表，并确定评估机构考核评分。</w:t>
      </w:r>
    </w:p>
    <w:p>
      <w:pPr>
        <w:ind w:firstLine="641"/>
        <w:rPr>
          <w:rFonts w:eastAsia="仿宋_GB2312"/>
        </w:rPr>
      </w:pPr>
      <w:r>
        <w:rPr>
          <w:rFonts w:hint="eastAsia" w:eastAsia="仿宋_GB2312"/>
        </w:rPr>
        <w:t>(三)技</w:t>
      </w:r>
      <w:r>
        <w:rPr>
          <w:rFonts w:eastAsia="仿宋_GB2312"/>
        </w:rPr>
        <w:t>术评估考核评分为评审专家考核评分和评估机构考核评分的加权平均值，权重比例为0.5：0.5；没有评估机构考核评分的，技术评估考核评分为评审专家考核评分。</w:t>
      </w:r>
    </w:p>
    <w:p>
      <w:pPr>
        <w:ind w:firstLine="641"/>
        <w:rPr>
          <w:rFonts w:eastAsia="仿宋_GB2312"/>
        </w:rPr>
      </w:pPr>
      <w:r>
        <w:rPr>
          <w:rFonts w:hint="eastAsia" w:eastAsia="仿宋_GB2312"/>
        </w:rPr>
        <w:t>(四)评估</w:t>
      </w:r>
      <w:r>
        <w:rPr>
          <w:rFonts w:eastAsia="仿宋_GB2312"/>
        </w:rPr>
        <w:t>机构考核评分应当记入评估报告。</w:t>
      </w:r>
    </w:p>
    <w:p>
      <w:pPr>
        <w:ind w:firstLine="641"/>
        <w:rPr>
          <w:rFonts w:eastAsia="黑体"/>
        </w:rPr>
      </w:pPr>
      <w:r>
        <w:rPr>
          <w:rFonts w:eastAsia="黑体"/>
        </w:rPr>
        <w:t>五、行政评审考核</w:t>
      </w:r>
    </w:p>
    <w:p>
      <w:pPr>
        <w:ind w:firstLine="641"/>
        <w:rPr>
          <w:rFonts w:eastAsia="仿宋_GB2312"/>
        </w:rPr>
      </w:pPr>
      <w:r>
        <w:rPr>
          <w:rFonts w:eastAsia="仿宋_GB2312"/>
        </w:rPr>
        <w:t>(一)行政评审考核由环保部门负责。</w:t>
      </w:r>
    </w:p>
    <w:p>
      <w:pPr>
        <w:ind w:firstLine="641"/>
        <w:rPr>
          <w:rFonts w:eastAsia="仿宋_GB2312"/>
        </w:rPr>
      </w:pPr>
      <w:r>
        <w:rPr>
          <w:rFonts w:eastAsia="仿宋_GB2312"/>
        </w:rPr>
        <w:t>(二)环保部门应当依据重大原则性问题考核判定和质量考核评分标准，对环评文件进行评分，填写环境影响评价文件质量评分表，确定行政评审考核评分。</w:t>
      </w:r>
    </w:p>
    <w:p>
      <w:pPr>
        <w:ind w:firstLine="641"/>
        <w:rPr>
          <w:rFonts w:eastAsia="仿宋_GB2312"/>
          <w:shd w:val="clear" w:color="auto" w:fill="FFFFFF"/>
        </w:rPr>
      </w:pPr>
      <w:r>
        <w:rPr>
          <w:rFonts w:eastAsia="仿宋_GB2312"/>
          <w:shd w:val="clear" w:color="auto" w:fill="FFFFFF"/>
        </w:rPr>
        <w:t>(三)</w:t>
      </w:r>
      <w:r>
        <w:rPr>
          <w:rFonts w:eastAsia="仿宋_GB2312"/>
        </w:rPr>
        <w:t>行政评审考核评分应当记入审查会议纪要。</w:t>
      </w:r>
    </w:p>
    <w:p>
      <w:pPr>
        <w:ind w:firstLine="641"/>
        <w:rPr>
          <w:rFonts w:eastAsia="黑体"/>
        </w:rPr>
      </w:pPr>
      <w:r>
        <w:rPr>
          <w:rFonts w:eastAsia="黑体"/>
        </w:rPr>
        <w:t>六、环评文件质量考核</w:t>
      </w:r>
    </w:p>
    <w:p>
      <w:pPr>
        <w:ind w:firstLine="641"/>
        <w:rPr>
          <w:rFonts w:eastAsia="仿宋_GB2312"/>
        </w:rPr>
      </w:pPr>
      <w:r>
        <w:rPr>
          <w:rFonts w:eastAsia="仿宋_GB2312"/>
        </w:rPr>
        <w:t>(一)环评文件质量考核由环保部门负责。</w:t>
      </w:r>
    </w:p>
    <w:p>
      <w:pPr>
        <w:ind w:firstLine="641"/>
        <w:rPr>
          <w:rFonts w:eastAsia="仿宋_GB2312"/>
        </w:rPr>
      </w:pPr>
      <w:r>
        <w:rPr>
          <w:rFonts w:eastAsia="仿宋_GB2312"/>
        </w:rPr>
        <w:t>(二)环评文件质量考核评分为技术评估考核评分和行政评审考核评分的加权平均值，权重比例为0.7：0.3。</w:t>
      </w:r>
    </w:p>
    <w:p>
      <w:pPr>
        <w:ind w:firstLine="641"/>
        <w:rPr>
          <w:rFonts w:eastAsia="仿宋_GB2312"/>
        </w:rPr>
      </w:pPr>
      <w:r>
        <w:rPr>
          <w:rFonts w:eastAsia="仿宋_GB2312"/>
        </w:rPr>
        <w:t>(三)环评文件在评审专家、评估机构和行政评审考核评分中有一次判定为不合格的，其质量考核评分为不合格、考核评分予以保留。</w:t>
      </w:r>
    </w:p>
    <w:p>
      <w:pPr>
        <w:ind w:firstLine="641"/>
        <w:rPr>
          <w:rFonts w:eastAsia="黑体"/>
        </w:rPr>
      </w:pPr>
      <w:r>
        <w:rPr>
          <w:rFonts w:eastAsia="黑体"/>
        </w:rPr>
        <w:t>七、重大原则性问题</w:t>
      </w:r>
    </w:p>
    <w:p>
      <w:pPr>
        <w:ind w:firstLine="641"/>
        <w:rPr>
          <w:rFonts w:eastAsia="仿宋_GB2312"/>
        </w:rPr>
      </w:pPr>
      <w:r>
        <w:rPr>
          <w:rFonts w:eastAsia="仿宋_GB2312"/>
        </w:rPr>
        <w:t>评审专家考核、技术评估考核或行政评审考核中认定环评文件存在重大原则性问题的，应当事实清楚、依据充分、意见明确，并将其事实、依据、意见记入专家评审意见、评估报告、审查会议纪要。</w:t>
      </w:r>
    </w:p>
    <w:p>
      <w:pPr>
        <w:ind w:firstLine="641"/>
        <w:rPr>
          <w:rFonts w:eastAsia="黑体"/>
        </w:rPr>
      </w:pPr>
      <w:r>
        <w:rPr>
          <w:rFonts w:eastAsia="黑体"/>
        </w:rPr>
        <w:t>八、其他</w:t>
      </w:r>
    </w:p>
    <w:p>
      <w:pPr>
        <w:ind w:firstLine="641"/>
        <w:rPr>
          <w:rFonts w:eastAsia="仿宋_GB2312"/>
        </w:rPr>
      </w:pPr>
      <w:r>
        <w:rPr>
          <w:rFonts w:eastAsia="仿宋_GB2312"/>
        </w:rPr>
        <w:t>环境影响报告书的质量考核按照本规则执行。环境影响报告表的质量考核参照本规则进行；仅有评审专家考核评分或评估机构考核的，其评分为技术评估考核评分；仅有行政评审考核的，其评分为环境影响报告表质量考核评分。</w:t>
      </w:r>
    </w:p>
    <w:p>
      <w:pPr>
        <w:snapToGrid w:val="0"/>
        <w:spacing w:line="560" w:lineRule="exact"/>
        <w:ind w:firstLine="640"/>
        <w:rPr>
          <w:rFonts w:eastAsia="仿宋_GB2312"/>
        </w:rPr>
      </w:pPr>
    </w:p>
    <w:p>
      <w:pPr>
        <w:snapToGrid w:val="0"/>
        <w:rPr>
          <w:rFonts w:eastAsia="黑体"/>
        </w:rPr>
      </w:pPr>
      <w:r>
        <w:rPr>
          <w:rFonts w:eastAsia="仿宋_GB2312"/>
        </w:rPr>
        <w:br w:type="page"/>
      </w:r>
      <w:r>
        <w:rPr>
          <w:rFonts w:eastAsia="黑体"/>
        </w:rPr>
        <w:t>附件2</w:t>
      </w:r>
    </w:p>
    <w:p>
      <w:pPr>
        <w:spacing w:line="600" w:lineRule="exact"/>
        <w:jc w:val="center"/>
        <w:rPr>
          <w:rFonts w:eastAsia="方正小标宋简体"/>
          <w:b/>
          <w:sz w:val="44"/>
          <w:szCs w:val="44"/>
        </w:rPr>
      </w:pPr>
      <w:r>
        <w:rPr>
          <w:rFonts w:eastAsia="方正小标宋简体"/>
          <w:b/>
          <w:sz w:val="44"/>
          <w:szCs w:val="44"/>
        </w:rPr>
        <w:t>环境影响评价文件质量评分表</w:t>
      </w:r>
    </w:p>
    <w:p>
      <w:pPr>
        <w:adjustRightInd w:val="0"/>
        <w:snapToGrid w:val="0"/>
        <w:spacing w:after="289" w:afterLines="50" w:line="380" w:lineRule="exact"/>
        <w:jc w:val="center"/>
        <w:rPr>
          <w:rFonts w:hint="eastAsia" w:eastAsia="楷体_GB2312"/>
          <w:b/>
        </w:rPr>
      </w:pPr>
      <w:r>
        <w:rPr>
          <w:rFonts w:eastAsia="楷体_GB2312"/>
          <w:b/>
        </w:rPr>
        <w:t xml:space="preserve"> (工业类报告书A)</w:t>
      </w:r>
    </w:p>
    <w:tbl>
      <w:tblPr>
        <w:tblStyle w:val="4"/>
        <w:tblW w:w="9903" w:type="dxa"/>
        <w:jc w:val="center"/>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62"/>
        <w:gridCol w:w="5589"/>
        <w:gridCol w:w="656"/>
        <w:gridCol w:w="82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b/>
                <w:sz w:val="21"/>
                <w:szCs w:val="21"/>
              </w:rPr>
            </w:pPr>
            <w:r>
              <w:rPr>
                <w:rFonts w:hint="eastAsia" w:ascii="黑体" w:eastAsia="黑体"/>
                <w:b/>
                <w:sz w:val="21"/>
                <w:szCs w:val="21"/>
              </w:rPr>
              <w:t>序号</w:t>
            </w:r>
          </w:p>
        </w:tc>
        <w:tc>
          <w:tcPr>
            <w:tcW w:w="11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b/>
                <w:sz w:val="21"/>
                <w:szCs w:val="21"/>
              </w:rPr>
            </w:pPr>
            <w:r>
              <w:rPr>
                <w:rFonts w:hint="eastAsia" w:ascii="黑体" w:eastAsia="黑体"/>
                <w:b/>
                <w:sz w:val="21"/>
                <w:szCs w:val="21"/>
              </w:rPr>
              <w:t>考核分项</w:t>
            </w:r>
          </w:p>
        </w:tc>
        <w:tc>
          <w:tcPr>
            <w:tcW w:w="62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b/>
                <w:sz w:val="21"/>
                <w:szCs w:val="21"/>
              </w:rPr>
            </w:pPr>
            <w:r>
              <w:rPr>
                <w:rFonts w:hint="eastAsia" w:ascii="黑体" w:eastAsia="黑体"/>
                <w:b/>
                <w:sz w:val="21"/>
                <w:szCs w:val="21"/>
              </w:rPr>
              <w:t>考核单项与标准</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b/>
                <w:sz w:val="21"/>
                <w:szCs w:val="21"/>
              </w:rPr>
            </w:pPr>
            <w:r>
              <w:rPr>
                <w:rFonts w:hint="eastAsia" w:ascii="黑体" w:eastAsia="黑体"/>
                <w:b/>
                <w:sz w:val="21"/>
                <w:szCs w:val="21"/>
              </w:rPr>
              <w:t>单项</w:t>
            </w:r>
          </w:p>
          <w:p>
            <w:pPr>
              <w:spacing w:line="300" w:lineRule="exact"/>
              <w:jc w:val="center"/>
              <w:rPr>
                <w:rFonts w:hint="eastAsia" w:ascii="黑体" w:eastAsia="黑体"/>
                <w:b/>
                <w:sz w:val="21"/>
                <w:szCs w:val="21"/>
              </w:rPr>
            </w:pPr>
            <w:r>
              <w:rPr>
                <w:rFonts w:hint="eastAsia" w:ascii="黑体" w:eastAsia="黑体"/>
                <w:b/>
                <w:sz w:val="21"/>
                <w:szCs w:val="21"/>
              </w:rPr>
              <w:t>评分</w:t>
            </w: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b/>
                <w:sz w:val="21"/>
                <w:szCs w:val="21"/>
              </w:rPr>
            </w:pPr>
            <w:r>
              <w:rPr>
                <w:rFonts w:hint="eastAsia" w:ascii="黑体" w:eastAsia="黑体"/>
                <w:b/>
                <w:sz w:val="21"/>
                <w:szCs w:val="21"/>
              </w:rPr>
              <w:t>分项</w:t>
            </w:r>
          </w:p>
          <w:p>
            <w:pPr>
              <w:spacing w:line="300" w:lineRule="exact"/>
              <w:jc w:val="center"/>
              <w:rPr>
                <w:rFonts w:hint="eastAsia" w:ascii="黑体" w:eastAsia="黑体"/>
                <w:b/>
                <w:sz w:val="21"/>
                <w:szCs w:val="21"/>
              </w:rPr>
            </w:pPr>
            <w:r>
              <w:rPr>
                <w:rFonts w:hint="eastAsia" w:ascii="黑体" w:eastAsia="黑体"/>
                <w:b/>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1</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总论</w:t>
            </w:r>
          </w:p>
          <w:p>
            <w:pPr>
              <w:spacing w:line="360" w:lineRule="exact"/>
              <w:jc w:val="center"/>
              <w:rPr>
                <w:rFonts w:hint="eastAsia" w:ascii="黑体" w:eastAsia="黑体"/>
                <w:sz w:val="21"/>
                <w:szCs w:val="21"/>
              </w:rPr>
            </w:pPr>
            <w:r>
              <w:rPr>
                <w:rFonts w:hint="eastAsia" w:ascii="黑体" w:eastAsia="黑体"/>
                <w:sz w:val="21"/>
                <w:szCs w:val="21"/>
              </w:rPr>
              <w:t>(6分)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(1)编制依据齐全，评价标准适用，评价重点突出。</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(2)评价因子、评价等级与评价范围确定准确，符合相关环境影响评价导则要求。</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(3)敏感保护目标(附分布图)描述准确，无遗漏。</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2</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pacing w:val="-10"/>
                <w:sz w:val="21"/>
                <w:szCs w:val="21"/>
              </w:rPr>
            </w:pPr>
            <w:r>
              <w:rPr>
                <w:rFonts w:hint="eastAsia" w:ascii="黑体" w:eastAsia="黑体"/>
                <w:spacing w:val="-10"/>
                <w:sz w:val="21"/>
                <w:szCs w:val="21"/>
              </w:rPr>
              <w:t>项目概况与工程分析</w:t>
            </w:r>
          </w:p>
          <w:p>
            <w:pPr>
              <w:spacing w:line="360" w:lineRule="exact"/>
              <w:jc w:val="center"/>
              <w:rPr>
                <w:rFonts w:hint="eastAsia" w:ascii="黑体" w:eastAsia="黑体"/>
                <w:sz w:val="21"/>
                <w:szCs w:val="21"/>
              </w:rPr>
            </w:pPr>
            <w:r>
              <w:rPr>
                <w:rFonts w:hint="eastAsia" w:ascii="黑体" w:eastAsia="黑体"/>
                <w:sz w:val="21"/>
                <w:szCs w:val="21"/>
              </w:rPr>
              <w:t>(26分)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(1)项目名称、建设地点、建设性质、规模、平面布置(附图)等介绍清楚。</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(2)产品方案、主要原辅材料、主要设备、公用配套工程、依托工程等介绍清楚且与实际情况相符。</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(3)工艺过程(流程)描述清楚、准确；工艺流程及产污节点图清晰、正确。</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(4)物料平衡、水平衡等相关平衡图全面、准确。</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6</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(5)产污节点及源强分析全面、准确，污染源监测方法符合规范要求，源强类比方法合理且具有代表性。</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10</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pacing w:val="-6"/>
                <w:sz w:val="21"/>
                <w:szCs w:val="21"/>
              </w:rPr>
            </w:pPr>
            <w:r>
              <w:rPr>
                <w:rFonts w:hint="eastAsia" w:ascii="黑体" w:eastAsia="黑体"/>
                <w:spacing w:val="-6"/>
                <w:sz w:val="21"/>
                <w:szCs w:val="21"/>
              </w:rPr>
              <w:t>(6)改扩建项目“三本帐”清楚，现状存在的主要环境问题全面。</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3</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周边环境概况与现状评价</w:t>
            </w:r>
          </w:p>
          <w:p>
            <w:pPr>
              <w:spacing w:line="360" w:lineRule="exact"/>
              <w:jc w:val="center"/>
              <w:rPr>
                <w:rFonts w:hint="eastAsia" w:ascii="黑体" w:eastAsia="黑体"/>
                <w:sz w:val="21"/>
                <w:szCs w:val="21"/>
              </w:rPr>
            </w:pPr>
            <w:r>
              <w:rPr>
                <w:rFonts w:hint="eastAsia" w:ascii="黑体" w:eastAsia="黑体"/>
                <w:sz w:val="21"/>
                <w:szCs w:val="21"/>
              </w:rPr>
              <w:t>(10分)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(1)自然与社会经济概况描述清楚，且具有代表性和针对性。</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(2)地理位置(附图)与周边环境(附图)清楚、正确。</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(3)环境质量现状评价中的监测方法、点位(附图)、因子、频率符合导则和规范要求。</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(4)现状监测与评价结果具有代表性、有效性。</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4</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pacing w:val="-10"/>
                <w:sz w:val="21"/>
                <w:szCs w:val="21"/>
              </w:rPr>
            </w:pPr>
            <w:r>
              <w:rPr>
                <w:rFonts w:hint="eastAsia" w:ascii="黑体" w:eastAsia="黑体"/>
                <w:spacing w:val="-10"/>
                <w:sz w:val="21"/>
                <w:szCs w:val="21"/>
              </w:rPr>
              <w:t>环境影响预测与评价</w:t>
            </w:r>
          </w:p>
          <w:p>
            <w:pPr>
              <w:spacing w:line="360" w:lineRule="exact"/>
              <w:jc w:val="center"/>
              <w:rPr>
                <w:rFonts w:hint="eastAsia" w:ascii="黑体" w:eastAsia="黑体"/>
                <w:sz w:val="21"/>
                <w:szCs w:val="21"/>
              </w:rPr>
            </w:pPr>
            <w:r>
              <w:rPr>
                <w:rFonts w:hint="eastAsia" w:ascii="黑体" w:eastAsia="黑体"/>
                <w:sz w:val="21"/>
                <w:szCs w:val="21"/>
              </w:rPr>
              <w:t>(14分)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(1)预测模式(方法)正确，相关参数选择合理。</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6</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(2)评价方法恰当。</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(3)评价内容满足导则要求，结果可信。</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5</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环境保护措施</w:t>
            </w:r>
          </w:p>
          <w:p>
            <w:pPr>
              <w:spacing w:line="360" w:lineRule="exact"/>
              <w:jc w:val="center"/>
              <w:rPr>
                <w:rFonts w:hint="eastAsia" w:ascii="黑体" w:eastAsia="黑体"/>
                <w:sz w:val="21"/>
                <w:szCs w:val="21"/>
              </w:rPr>
            </w:pPr>
            <w:r>
              <w:rPr>
                <w:rFonts w:hint="eastAsia" w:ascii="黑体" w:eastAsia="黑体"/>
                <w:sz w:val="21"/>
                <w:szCs w:val="21"/>
              </w:rPr>
              <w:t>(24分)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(1)环保措施全过程控制措施系统、完备且有效。</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8</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(2)环保措施技术、经济论证有针对性、可行性，环境风险事故防范和应急措施得当。</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7</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(2)防护距离设置合理。</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(3)改扩建项目 “以新带老”措施、对策建议可行。</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(4)环保措施投资一览表、“三同时”一览表填写完整。</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z w:val="21"/>
                <w:szCs w:val="21"/>
              </w:rPr>
            </w:pPr>
            <w:r>
              <w:rPr>
                <w:rFonts w:hint="eastAsia" w:ascii="黑体" w:eastAsia="黑体"/>
                <w:sz w:val="21"/>
                <w:szCs w:val="21"/>
              </w:rPr>
              <w:t>6</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eastAsia="黑体"/>
                <w:spacing w:val="8"/>
                <w:sz w:val="21"/>
                <w:szCs w:val="21"/>
              </w:rPr>
            </w:pPr>
            <w:r>
              <w:rPr>
                <w:rFonts w:hint="eastAsia" w:ascii="黑体" w:eastAsia="黑体"/>
                <w:spacing w:val="8"/>
                <w:sz w:val="21"/>
                <w:szCs w:val="21"/>
              </w:rPr>
              <w:t>清洁生产、总量控制与监测计划</w:t>
            </w:r>
          </w:p>
          <w:p>
            <w:pPr>
              <w:spacing w:line="360" w:lineRule="exact"/>
              <w:jc w:val="center"/>
              <w:rPr>
                <w:rFonts w:hint="eastAsia" w:ascii="黑体" w:eastAsia="黑体"/>
                <w:sz w:val="21"/>
                <w:szCs w:val="21"/>
              </w:rPr>
            </w:pPr>
            <w:r>
              <w:rPr>
                <w:rFonts w:hint="eastAsia" w:ascii="黑体" w:eastAsia="黑体"/>
                <w:sz w:val="21"/>
                <w:szCs w:val="21"/>
              </w:rPr>
              <w:t>(8分)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(1)清洁生产评价方法恰当，依据充分，与同行业的类比分析具有代表性，结论可信。</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(2)总量控制指标的分析与核算合理，项目需申请总量控制指标与否、总量削减等的结论与建议明确。</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黑体" w:eastAsia="黑体"/>
                <w:sz w:val="21"/>
                <w:szCs w:val="21"/>
              </w:rPr>
            </w:pPr>
            <w:r>
              <w:rPr>
                <w:rFonts w:hint="eastAsia" w:ascii="黑体" w:eastAsia="黑体"/>
                <w:sz w:val="21"/>
                <w:szCs w:val="21"/>
              </w:rPr>
              <w:t>(3)监测计划明确、详尽，具有针对性和可操作性。</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7</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项目可行性与结论</w:t>
            </w:r>
          </w:p>
          <w:p>
            <w:pPr>
              <w:spacing w:line="300" w:lineRule="exact"/>
              <w:jc w:val="center"/>
              <w:rPr>
                <w:rFonts w:hint="eastAsia" w:ascii="黑体" w:eastAsia="黑体"/>
                <w:sz w:val="21"/>
                <w:szCs w:val="21"/>
              </w:rPr>
            </w:pPr>
            <w:r>
              <w:rPr>
                <w:rFonts w:hint="eastAsia" w:ascii="黑体" w:eastAsia="黑体"/>
                <w:sz w:val="21"/>
                <w:szCs w:val="21"/>
              </w:rPr>
              <w:t>(6分)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eastAsia="黑体"/>
                <w:sz w:val="21"/>
                <w:szCs w:val="21"/>
              </w:rPr>
            </w:pPr>
            <w:r>
              <w:rPr>
                <w:rFonts w:hint="eastAsia" w:ascii="黑体" w:eastAsia="黑体"/>
                <w:sz w:val="21"/>
                <w:szCs w:val="21"/>
              </w:rPr>
              <w:t>(1)项目选址可行性、与产业政策及相关规划相符性、平面布局合理性、项目建设的可行性论证充分。</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eastAsia="黑体"/>
                <w:spacing w:val="-4"/>
                <w:sz w:val="21"/>
                <w:szCs w:val="21"/>
              </w:rPr>
            </w:pPr>
            <w:r>
              <w:rPr>
                <w:rFonts w:hint="eastAsia" w:ascii="黑体" w:eastAsia="黑体"/>
                <w:spacing w:val="-4"/>
                <w:sz w:val="21"/>
                <w:szCs w:val="21"/>
              </w:rPr>
              <w:t>(2)综合评价结论明确、可信，并足以支持项目建设是否可行。</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8</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文件制式规范</w:t>
            </w:r>
          </w:p>
          <w:p>
            <w:pPr>
              <w:spacing w:line="300" w:lineRule="exact"/>
              <w:jc w:val="center"/>
              <w:rPr>
                <w:rFonts w:hint="eastAsia" w:ascii="黑体" w:eastAsia="黑体"/>
                <w:sz w:val="21"/>
                <w:szCs w:val="21"/>
              </w:rPr>
            </w:pPr>
            <w:r>
              <w:rPr>
                <w:rFonts w:hint="eastAsia" w:ascii="黑体" w:eastAsia="黑体"/>
                <w:sz w:val="21"/>
                <w:szCs w:val="21"/>
              </w:rPr>
              <w:t>(6分)</w:t>
            </w:r>
          </w:p>
        </w:tc>
        <w:tc>
          <w:tcPr>
            <w:tcW w:w="55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eastAsia="黑体"/>
                <w:sz w:val="21"/>
                <w:szCs w:val="21"/>
              </w:rPr>
            </w:pPr>
            <w:r>
              <w:rPr>
                <w:rFonts w:hint="eastAsia" w:ascii="黑体" w:eastAsia="黑体"/>
                <w:sz w:val="21"/>
                <w:szCs w:val="21"/>
              </w:rPr>
              <w:t>(1)报告编制格式、打印装订规范，内容、章节全面，文字表述准确、清晰、简练。</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c>
          <w:tcPr>
            <w:tcW w:w="558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eastAsia="黑体"/>
                <w:spacing w:val="-9"/>
                <w:sz w:val="21"/>
                <w:szCs w:val="21"/>
              </w:rPr>
            </w:pPr>
            <w:r>
              <w:rPr>
                <w:rFonts w:hint="eastAsia" w:ascii="黑体" w:eastAsia="黑体"/>
                <w:spacing w:val="-9"/>
                <w:sz w:val="21"/>
                <w:szCs w:val="21"/>
              </w:rPr>
              <w:t>(2)附件(图件、委托书、监测报告、有关批文、有关协议等)齐全、清楚且规范，审批登记表填写规范、齐全，签字、盖章无漏项。</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总计</w:t>
            </w:r>
          </w:p>
        </w:tc>
        <w:tc>
          <w:tcPr>
            <w:tcW w:w="822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r>
              <w:rPr>
                <w:rFonts w:hint="eastAsia" w:ascii="黑体" w:eastAsia="黑体"/>
                <w:sz w:val="21"/>
                <w:szCs w:val="21"/>
              </w:rPr>
              <w:t>100分</w:t>
            </w: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jc w:val="center"/>
        </w:trPr>
        <w:tc>
          <w:tcPr>
            <w:tcW w:w="9903"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eastAsia="黑体"/>
                <w:sz w:val="21"/>
                <w:szCs w:val="21"/>
              </w:rPr>
            </w:pPr>
            <w:r>
              <w:rPr>
                <w:rFonts w:hint="eastAsia" w:ascii="黑体" w:eastAsia="黑体"/>
                <w:sz w:val="21"/>
                <w:szCs w:val="21"/>
              </w:rPr>
              <w:t>说明：1.环评文件中不存在重大原则性问题，则填写此表。</w:t>
            </w:r>
          </w:p>
          <w:p>
            <w:pPr>
              <w:spacing w:line="300" w:lineRule="exact"/>
              <w:ind w:firstLine="636" w:firstLineChars="335"/>
              <w:rPr>
                <w:rFonts w:hint="eastAsia" w:ascii="黑体" w:eastAsia="黑体"/>
                <w:spacing w:val="-8"/>
                <w:sz w:val="21"/>
                <w:szCs w:val="21"/>
              </w:rPr>
            </w:pPr>
            <w:r>
              <w:rPr>
                <w:rFonts w:hint="eastAsia" w:ascii="黑体" w:eastAsia="黑体"/>
                <w:spacing w:val="-8"/>
                <w:sz w:val="21"/>
                <w:szCs w:val="21"/>
              </w:rPr>
              <w:t>2.环评文件内容存在错误或者不完善的，请在对应的考核单项中酌情给出该单项评分。</w:t>
            </w:r>
          </w:p>
          <w:p>
            <w:pPr>
              <w:spacing w:line="300" w:lineRule="exact"/>
              <w:ind w:firstLine="622" w:firstLineChars="302"/>
              <w:rPr>
                <w:rFonts w:hint="eastAsia" w:ascii="黑体" w:eastAsia="黑体"/>
                <w:sz w:val="21"/>
                <w:szCs w:val="21"/>
              </w:rPr>
            </w:pPr>
            <w:r>
              <w:rPr>
                <w:rFonts w:hint="eastAsia" w:ascii="黑体" w:eastAsia="黑体"/>
                <w:sz w:val="21"/>
                <w:szCs w:val="21"/>
              </w:rPr>
              <w:t>3.分项评分为各单项评分之和，总评分为各分项评分之和。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jc w:val="center"/>
        </w:trPr>
        <w:tc>
          <w:tcPr>
            <w:tcW w:w="9903"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黑体" w:eastAsia="黑体"/>
                <w:sz w:val="21"/>
                <w:szCs w:val="21"/>
              </w:rPr>
            </w:pPr>
            <w:r>
              <w:rPr>
                <w:rFonts w:hint="eastAsia" w:ascii="黑体" w:eastAsia="黑体"/>
                <w:sz w:val="21"/>
                <w:szCs w:val="21"/>
              </w:rPr>
              <w:t>总评分：                       签名：                        日期：</w:t>
            </w:r>
          </w:p>
        </w:tc>
      </w:tr>
    </w:tbl>
    <w:p>
      <w:pPr>
        <w:adjustRightInd w:val="0"/>
        <w:snapToGrid w:val="0"/>
        <w:spacing w:line="600" w:lineRule="exact"/>
        <w:jc w:val="center"/>
        <w:rPr>
          <w:rFonts w:eastAsia="方正小标宋简体"/>
          <w:b/>
          <w:sz w:val="44"/>
          <w:szCs w:val="44"/>
        </w:rPr>
      </w:pPr>
      <w:r>
        <w:rPr>
          <w:rFonts w:eastAsia="仿宋_GB2312"/>
          <w:b/>
          <w:sz w:val="24"/>
        </w:rPr>
        <w:br w:type="page"/>
      </w:r>
      <w:r>
        <w:rPr>
          <w:rFonts w:eastAsia="方正小标宋简体"/>
          <w:b/>
          <w:sz w:val="44"/>
          <w:szCs w:val="44"/>
        </w:rPr>
        <w:t>环境影响评价文件质量考核评分表</w:t>
      </w:r>
    </w:p>
    <w:p>
      <w:pPr>
        <w:adjustRightInd w:val="0"/>
        <w:snapToGrid w:val="0"/>
        <w:spacing w:after="289" w:afterLines="50" w:line="380" w:lineRule="exact"/>
        <w:jc w:val="center"/>
        <w:rPr>
          <w:rFonts w:eastAsia="楷体_GB2312"/>
          <w:b/>
          <w:sz w:val="24"/>
        </w:rPr>
      </w:pPr>
      <w:r>
        <w:rPr>
          <w:rFonts w:eastAsia="楷体_GB2312"/>
          <w:b/>
        </w:rPr>
        <w:t>(生态类报告书B)</w:t>
      </w:r>
    </w:p>
    <w:tbl>
      <w:tblPr>
        <w:tblStyle w:val="4"/>
        <w:tblW w:w="10141" w:type="dxa"/>
        <w:jc w:val="center"/>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67"/>
        <w:gridCol w:w="6167"/>
        <w:gridCol w:w="504"/>
        <w:gridCol w:w="677"/>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b/>
                <w:sz w:val="21"/>
                <w:szCs w:val="21"/>
              </w:rPr>
            </w:pPr>
            <w:r>
              <w:rPr>
                <w:rFonts w:hint="eastAsia" w:ascii="黑体" w:eastAsia="黑体"/>
                <w:b/>
                <w:sz w:val="21"/>
                <w:szCs w:val="21"/>
              </w:rPr>
              <w:t>序号</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b/>
                <w:sz w:val="21"/>
                <w:szCs w:val="21"/>
              </w:rPr>
            </w:pPr>
            <w:r>
              <w:rPr>
                <w:rFonts w:hint="eastAsia" w:ascii="黑体" w:eastAsia="黑体"/>
                <w:b/>
                <w:sz w:val="21"/>
                <w:szCs w:val="21"/>
              </w:rPr>
              <w:t>考核分项</w:t>
            </w:r>
          </w:p>
        </w:tc>
        <w:tc>
          <w:tcPr>
            <w:tcW w:w="667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b/>
                <w:sz w:val="21"/>
                <w:szCs w:val="21"/>
              </w:rPr>
            </w:pPr>
            <w:r>
              <w:rPr>
                <w:rFonts w:hint="eastAsia" w:ascii="黑体" w:eastAsia="黑体"/>
                <w:b/>
                <w:sz w:val="21"/>
                <w:szCs w:val="21"/>
              </w:rPr>
              <w:t>考核单项与标准</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b/>
                <w:sz w:val="21"/>
                <w:szCs w:val="21"/>
              </w:rPr>
            </w:pPr>
            <w:r>
              <w:rPr>
                <w:rFonts w:hint="eastAsia" w:ascii="黑体" w:eastAsia="黑体"/>
                <w:b/>
                <w:sz w:val="21"/>
                <w:szCs w:val="21"/>
              </w:rPr>
              <w:t>单项</w:t>
            </w:r>
          </w:p>
          <w:p>
            <w:pPr>
              <w:spacing w:line="280" w:lineRule="exact"/>
              <w:jc w:val="center"/>
              <w:rPr>
                <w:rFonts w:hint="eastAsia" w:ascii="黑体" w:eastAsia="黑体"/>
                <w:b/>
                <w:sz w:val="21"/>
                <w:szCs w:val="21"/>
              </w:rPr>
            </w:pPr>
            <w:r>
              <w:rPr>
                <w:rFonts w:hint="eastAsia" w:ascii="黑体" w:eastAsia="黑体"/>
                <w:b/>
                <w:sz w:val="21"/>
                <w:szCs w:val="21"/>
              </w:rPr>
              <w:t>评分</w:t>
            </w:r>
          </w:p>
        </w:tc>
        <w:tc>
          <w:tcPr>
            <w:tcW w:w="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b/>
                <w:sz w:val="21"/>
                <w:szCs w:val="21"/>
              </w:rPr>
            </w:pPr>
            <w:r>
              <w:rPr>
                <w:rFonts w:hint="eastAsia" w:ascii="黑体" w:eastAsia="黑体"/>
                <w:b/>
                <w:sz w:val="21"/>
                <w:szCs w:val="21"/>
              </w:rPr>
              <w:t>分项</w:t>
            </w:r>
          </w:p>
          <w:p>
            <w:pPr>
              <w:spacing w:line="280" w:lineRule="exact"/>
              <w:jc w:val="center"/>
              <w:rPr>
                <w:rFonts w:hint="eastAsia" w:ascii="黑体" w:eastAsia="黑体"/>
                <w:b/>
                <w:sz w:val="21"/>
                <w:szCs w:val="21"/>
              </w:rPr>
            </w:pPr>
            <w:r>
              <w:rPr>
                <w:rFonts w:hint="eastAsia" w:ascii="黑体" w:eastAsia="黑体"/>
                <w:b/>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1</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总论</w:t>
            </w:r>
          </w:p>
          <w:p>
            <w:pPr>
              <w:spacing w:line="280" w:lineRule="exact"/>
              <w:jc w:val="center"/>
              <w:rPr>
                <w:rFonts w:hint="eastAsia" w:ascii="黑体" w:eastAsia="黑体"/>
                <w:sz w:val="21"/>
                <w:szCs w:val="21"/>
              </w:rPr>
            </w:pPr>
            <w:r>
              <w:rPr>
                <w:rFonts w:hint="eastAsia" w:ascii="黑体" w:eastAsia="黑体"/>
                <w:sz w:val="21"/>
                <w:szCs w:val="21"/>
              </w:rPr>
              <w:t>(10分)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(1)编制依据齐全，评价标准适用，评价重点突出。</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2</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(2)评价因子、评价等级与评价范围确定准确，符合相关环境影响评价导则要求。</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color w:val="FF0000"/>
                <w:sz w:val="21"/>
                <w:szCs w:val="21"/>
              </w:rPr>
            </w:pPr>
            <w:r>
              <w:rPr>
                <w:rFonts w:hint="eastAsia" w:ascii="黑体" w:eastAsia="黑体"/>
                <w:sz w:val="21"/>
                <w:szCs w:val="21"/>
              </w:rPr>
              <w:t>(3)敏感保护目标(附分布图)描述准确，无遗漏。</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color w:val="FF0000"/>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2</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项目概况与工程分析</w:t>
            </w:r>
          </w:p>
          <w:p>
            <w:pPr>
              <w:spacing w:line="280" w:lineRule="exact"/>
              <w:jc w:val="center"/>
              <w:rPr>
                <w:rFonts w:hint="eastAsia" w:ascii="黑体" w:eastAsia="黑体"/>
                <w:sz w:val="21"/>
                <w:szCs w:val="21"/>
              </w:rPr>
            </w:pPr>
            <w:r>
              <w:rPr>
                <w:rFonts w:hint="eastAsia" w:ascii="黑体" w:eastAsia="黑体"/>
                <w:sz w:val="21"/>
                <w:szCs w:val="21"/>
              </w:rPr>
              <w:t>(23分)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(1)项目背景、名称、建设地点、建设性质等描述清楚。</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3</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pacing w:val="-2"/>
                <w:sz w:val="21"/>
                <w:szCs w:val="21"/>
              </w:rPr>
            </w:pPr>
            <w:r>
              <w:rPr>
                <w:rFonts w:hint="eastAsia" w:ascii="黑体" w:eastAsia="黑体"/>
                <w:spacing w:val="-2"/>
                <w:sz w:val="21"/>
                <w:szCs w:val="21"/>
              </w:rPr>
              <w:t>(2)建设规模与内容描述全面、条理清晰。辅助、依托设施介绍清楚。</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8</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(3)产污环节、污染要素等介绍全面，描述清楚，无遗漏。</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6</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(4)图件清晰，建筑物位置关系、距离等标注清楚。</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6</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3</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pacing w:val="-8"/>
                <w:sz w:val="21"/>
                <w:szCs w:val="21"/>
              </w:rPr>
            </w:pPr>
            <w:r>
              <w:rPr>
                <w:rFonts w:hint="eastAsia" w:ascii="黑体" w:eastAsia="黑体"/>
                <w:spacing w:val="-8"/>
                <w:sz w:val="21"/>
                <w:szCs w:val="21"/>
              </w:rPr>
              <w:t>周边环境概况与现状评价</w:t>
            </w:r>
          </w:p>
          <w:p>
            <w:pPr>
              <w:spacing w:line="280" w:lineRule="exact"/>
              <w:jc w:val="center"/>
              <w:rPr>
                <w:rFonts w:hint="eastAsia" w:ascii="黑体" w:eastAsia="黑体"/>
                <w:sz w:val="21"/>
                <w:szCs w:val="21"/>
              </w:rPr>
            </w:pPr>
            <w:r>
              <w:rPr>
                <w:rFonts w:hint="eastAsia" w:ascii="黑体" w:eastAsia="黑体"/>
                <w:sz w:val="21"/>
                <w:szCs w:val="21"/>
              </w:rPr>
              <w:t>(12分)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(1)自然与社会经济概况描述清楚，且具有代表性和针对性。</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2</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(2)地理位置与周边环境清楚、正确，图件清晰。</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(3)环境质量现状评价中的监测方法、点位(附图)、频率符合导则和规范要求，现状监测与评价结果具有代表性、有效性。生态环境现状调查全面，内容满足评价需要。</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(4)环境现状调查与评价满足导则要求。</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2</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施工期环境影响预测与评价(13分)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黑体" w:eastAsia="黑体"/>
                <w:sz w:val="21"/>
                <w:szCs w:val="21"/>
              </w:rPr>
            </w:pPr>
            <w:r>
              <w:rPr>
                <w:rFonts w:hint="eastAsia" w:ascii="黑体" w:eastAsia="黑体"/>
                <w:sz w:val="21"/>
                <w:szCs w:val="21"/>
              </w:rPr>
              <w:t>(1)预测模式(方法)正确，相关参数选择合理，评价方法恰当。</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5</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(2)评价内容全面，满足导则要求，结论可信。</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8</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5</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营运期环境影响(含外环境对本项目影响)预测与评价(12分)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(1)水文、气象等资料具有时效性，符合导则要求。</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3</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(2)预测模式(方法)正确，相关参数选择合理。</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(3)评价方法恰当，评价内容满足导则要求，结果可信。</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5</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6</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pacing w:val="-10"/>
                <w:sz w:val="21"/>
                <w:szCs w:val="21"/>
              </w:rPr>
              <w:t>环境保护措施</w:t>
            </w:r>
            <w:r>
              <w:rPr>
                <w:rFonts w:hint="eastAsia" w:ascii="黑体" w:eastAsia="黑体"/>
                <w:sz w:val="21"/>
                <w:szCs w:val="21"/>
              </w:rPr>
              <w:t>(16分)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(1)施工期、营运期环保措施、对策建议有针对性、可行性。</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8</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(2)环境风险事故防范和应急措施得当。</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6</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(3)环保措施投资一览表、“三同时”一览表填写完整。</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2</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7</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项目可行性与结论</w:t>
            </w:r>
          </w:p>
          <w:p>
            <w:pPr>
              <w:spacing w:line="280" w:lineRule="exact"/>
              <w:jc w:val="center"/>
              <w:rPr>
                <w:rFonts w:hint="eastAsia" w:ascii="黑体" w:eastAsia="黑体"/>
                <w:sz w:val="21"/>
                <w:szCs w:val="21"/>
              </w:rPr>
            </w:pPr>
            <w:r>
              <w:rPr>
                <w:rFonts w:hint="eastAsia" w:ascii="黑体" w:eastAsia="黑体"/>
                <w:sz w:val="21"/>
                <w:szCs w:val="21"/>
              </w:rPr>
              <w:t>(6分)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(1)项目选址可行性、与产业政策及相关规划相符性、平面布局合理性、项目建设的可行性论证充分。</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(2)综合评价结论明确、可信，并足以支持项目建设是否可行。</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2</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8</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pacing w:val="-8"/>
                <w:sz w:val="21"/>
                <w:szCs w:val="21"/>
              </w:rPr>
              <w:t>文件制式规范</w:t>
            </w:r>
            <w:r>
              <w:rPr>
                <w:rFonts w:hint="eastAsia" w:ascii="黑体" w:eastAsia="黑体"/>
                <w:sz w:val="21"/>
                <w:szCs w:val="21"/>
              </w:rPr>
              <w:t>(8分)</w:t>
            </w: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(1)报告编制格式、打印装订规范。文字表述准确、清晰、简练。</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c>
          <w:tcPr>
            <w:tcW w:w="616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黑体" w:eastAsia="黑体"/>
                <w:sz w:val="21"/>
                <w:szCs w:val="21"/>
              </w:rPr>
            </w:pPr>
            <w:r>
              <w:rPr>
                <w:rFonts w:hint="eastAsia" w:ascii="黑体" w:eastAsia="黑体"/>
                <w:sz w:val="21"/>
                <w:szCs w:val="21"/>
              </w:rPr>
              <w:t>(2)附件(图件、委托书、监测报告、有关批文、有关协议等)齐全、清楚且规范，审批登记表填写规范、齐全，签字、盖章无漏项。</w:t>
            </w:r>
          </w:p>
        </w:tc>
        <w:tc>
          <w:tcPr>
            <w:tcW w:w="5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4</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总计</w:t>
            </w:r>
          </w:p>
        </w:tc>
        <w:tc>
          <w:tcPr>
            <w:tcW w:w="8815"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100分</w:t>
            </w:r>
          </w:p>
        </w:tc>
        <w:tc>
          <w:tcPr>
            <w:tcW w:w="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1014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ind w:firstLine="412" w:firstLineChars="200"/>
              <w:rPr>
                <w:rFonts w:hint="eastAsia" w:eastAsia="黑体"/>
                <w:sz w:val="21"/>
                <w:szCs w:val="21"/>
              </w:rPr>
            </w:pPr>
            <w:r>
              <w:rPr>
                <w:rFonts w:hint="eastAsia" w:ascii="黑体" w:eastAsia="黑体"/>
                <w:sz w:val="21"/>
                <w:szCs w:val="21"/>
              </w:rPr>
              <w:t>说明：1.</w:t>
            </w:r>
            <w:r>
              <w:rPr>
                <w:rFonts w:eastAsia="黑体"/>
                <w:sz w:val="21"/>
                <w:szCs w:val="21"/>
              </w:rPr>
              <w:t>环评文件中不存在重大原则性问题，则填写此表。</w:t>
            </w:r>
          </w:p>
          <w:p>
            <w:pPr>
              <w:tabs>
                <w:tab w:val="left" w:pos="7801"/>
              </w:tabs>
              <w:spacing w:line="280" w:lineRule="exact"/>
              <w:ind w:firstLine="1043" w:firstLineChars="538"/>
              <w:rPr>
                <w:rFonts w:hint="eastAsia" w:ascii="黑体" w:eastAsia="黑体"/>
                <w:spacing w:val="-6"/>
                <w:sz w:val="21"/>
                <w:szCs w:val="21"/>
              </w:rPr>
            </w:pPr>
            <w:r>
              <w:rPr>
                <w:rFonts w:hint="eastAsia" w:ascii="黑体" w:eastAsia="黑体"/>
                <w:spacing w:val="-6"/>
                <w:sz w:val="21"/>
                <w:szCs w:val="21"/>
              </w:rPr>
              <w:t>2.环评文件内容存在错误或者不完善的，请在对应的考核单项中酌情给出该单项评分。</w:t>
            </w:r>
          </w:p>
          <w:p>
            <w:pPr>
              <w:spacing w:line="280" w:lineRule="exact"/>
              <w:ind w:firstLine="1023" w:firstLineChars="497"/>
              <w:rPr>
                <w:rFonts w:hint="eastAsia" w:ascii="黑体" w:eastAsia="黑体"/>
                <w:sz w:val="21"/>
                <w:szCs w:val="21"/>
              </w:rPr>
            </w:pPr>
            <w:r>
              <w:rPr>
                <w:rFonts w:hint="eastAsia" w:ascii="黑体" w:eastAsia="黑体"/>
                <w:sz w:val="21"/>
                <w:szCs w:val="21"/>
              </w:rPr>
              <w:t>3.分项评分为各单项评分之和，总评分为各分项评分之和。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1014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eastAsia="黑体"/>
                <w:sz w:val="21"/>
                <w:szCs w:val="21"/>
              </w:rPr>
            </w:pPr>
            <w:r>
              <w:rPr>
                <w:rFonts w:hint="eastAsia" w:ascii="黑体" w:eastAsia="黑体"/>
                <w:sz w:val="21"/>
                <w:szCs w:val="21"/>
              </w:rPr>
              <w:t>总评分：                       签名：                        日期：</w:t>
            </w:r>
          </w:p>
        </w:tc>
      </w:tr>
    </w:tbl>
    <w:p>
      <w:pPr>
        <w:spacing w:line="600" w:lineRule="exact"/>
        <w:jc w:val="center"/>
        <w:rPr>
          <w:rFonts w:eastAsia="方正小标宋简体"/>
          <w:b/>
          <w:sz w:val="44"/>
          <w:szCs w:val="44"/>
          <w:u w:val="single"/>
        </w:rPr>
      </w:pPr>
      <w:r>
        <w:rPr>
          <w:rFonts w:eastAsia="仿宋_GB2312"/>
        </w:rPr>
        <w:br w:type="page"/>
      </w:r>
      <w:r>
        <w:rPr>
          <w:rFonts w:eastAsia="方正小标宋简体"/>
          <w:b/>
          <w:sz w:val="44"/>
          <w:szCs w:val="44"/>
        </w:rPr>
        <w:t>环境影响评价文件质量考核评分表</w:t>
      </w:r>
    </w:p>
    <w:p>
      <w:pPr>
        <w:adjustRightInd w:val="0"/>
        <w:snapToGrid w:val="0"/>
        <w:spacing w:after="289" w:afterLines="50" w:line="560" w:lineRule="exact"/>
        <w:jc w:val="center"/>
        <w:rPr>
          <w:rFonts w:eastAsia="楷体_GB2312"/>
          <w:b/>
        </w:rPr>
      </w:pPr>
      <w:r>
        <w:rPr>
          <w:rFonts w:eastAsia="楷体_GB2312"/>
          <w:b/>
        </w:rPr>
        <w:t>(核技术利用类C)</w:t>
      </w:r>
    </w:p>
    <w:tbl>
      <w:tblPr>
        <w:tblStyle w:val="4"/>
        <w:tblW w:w="10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56"/>
        <w:gridCol w:w="6131"/>
        <w:gridCol w:w="532"/>
        <w:gridCol w:w="630"/>
        <w:gridCol w:w="745"/>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序号</w:t>
            </w:r>
          </w:p>
        </w:tc>
        <w:tc>
          <w:tcPr>
            <w:tcW w:w="14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考核分项</w:t>
            </w:r>
          </w:p>
        </w:tc>
        <w:tc>
          <w:tcPr>
            <w:tcW w:w="666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考核单项与标准</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单项</w:t>
            </w:r>
          </w:p>
          <w:p>
            <w:pPr>
              <w:spacing w:line="280" w:lineRule="exact"/>
              <w:jc w:val="center"/>
              <w:rPr>
                <w:rFonts w:eastAsia="黑体"/>
                <w:b/>
                <w:sz w:val="21"/>
                <w:szCs w:val="21"/>
              </w:rPr>
            </w:pPr>
            <w:r>
              <w:rPr>
                <w:rFonts w:eastAsia="黑体"/>
                <w:b/>
                <w:sz w:val="21"/>
                <w:szCs w:val="21"/>
              </w:rPr>
              <w:t>评分</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分项</w:t>
            </w:r>
          </w:p>
          <w:p>
            <w:pPr>
              <w:spacing w:line="280" w:lineRule="exact"/>
              <w:jc w:val="center"/>
              <w:rPr>
                <w:rFonts w:eastAsia="黑体"/>
                <w:b/>
                <w:sz w:val="21"/>
                <w:szCs w:val="21"/>
              </w:rPr>
            </w:pPr>
            <w:r>
              <w:rPr>
                <w:rFonts w:eastAsia="黑体"/>
                <w:b/>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1</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概述</w:t>
            </w:r>
          </w:p>
          <w:p>
            <w:pPr>
              <w:spacing w:line="280" w:lineRule="exact"/>
              <w:jc w:val="center"/>
              <w:rPr>
                <w:rFonts w:eastAsia="黑体"/>
                <w:sz w:val="21"/>
                <w:szCs w:val="21"/>
              </w:rPr>
            </w:pPr>
            <w:r>
              <w:rPr>
                <w:rFonts w:eastAsia="黑体"/>
                <w:sz w:val="21"/>
                <w:szCs w:val="21"/>
              </w:rPr>
              <w:t>(</w:t>
            </w:r>
            <w:r>
              <w:rPr>
                <w:rFonts w:eastAsia="黑体"/>
                <w:b/>
                <w:sz w:val="21"/>
                <w:szCs w:val="21"/>
              </w:rPr>
              <w:t>8</w:t>
            </w:r>
            <w:r>
              <w:rPr>
                <w:rFonts w:eastAsia="黑体"/>
                <w:sz w:val="21"/>
                <w:szCs w:val="21"/>
              </w:rPr>
              <w:t>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(1)项目基本情况叙述准确。</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(2)编制依据齐全，评价标准适用，评价因子、评价等级与评价范围确定准确，符合环境影响评价导则要求。</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(3)敏感保护目标(附分布图)描述准确，无遗漏。</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pacing w:val="-4"/>
                <w:sz w:val="21"/>
                <w:szCs w:val="21"/>
              </w:rPr>
            </w:pPr>
            <w:r>
              <w:rPr>
                <w:rFonts w:eastAsia="黑体"/>
                <w:spacing w:val="-4"/>
                <w:sz w:val="21"/>
                <w:szCs w:val="21"/>
              </w:rPr>
              <w:t>周边环境概况与现状评价</w:t>
            </w:r>
          </w:p>
          <w:p>
            <w:pPr>
              <w:spacing w:line="280" w:lineRule="exact"/>
              <w:jc w:val="center"/>
              <w:rPr>
                <w:rFonts w:eastAsia="黑体"/>
                <w:sz w:val="21"/>
                <w:szCs w:val="21"/>
              </w:rPr>
            </w:pPr>
            <w:r>
              <w:rPr>
                <w:rFonts w:eastAsia="黑体"/>
                <w:sz w:val="21"/>
                <w:szCs w:val="21"/>
              </w:rPr>
              <w:t>(12分)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(1)自然与社会经济概况描述清楚，且具有代表性和针对性。</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(2)地理位置(附图)与周边环境(附图)清楚、正确。</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(3)环境质量和辐射现状评价中的监测方法、点位(附图)、频率符合导则和规范要求。</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(4)场址适宜性评价科学、准确。</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黑体"/>
                <w:sz w:val="21"/>
                <w:szCs w:val="21"/>
              </w:rPr>
            </w:pPr>
            <w:r>
              <w:rPr>
                <w:rFonts w:eastAsia="黑体"/>
                <w:sz w:val="21"/>
                <w:szCs w:val="21"/>
              </w:rPr>
              <w:t>项目概况与</w:t>
            </w:r>
          </w:p>
          <w:p>
            <w:pPr>
              <w:spacing w:line="280" w:lineRule="exact"/>
              <w:jc w:val="center"/>
              <w:rPr>
                <w:rFonts w:eastAsia="黑体"/>
                <w:sz w:val="21"/>
                <w:szCs w:val="21"/>
              </w:rPr>
            </w:pPr>
            <w:r>
              <w:rPr>
                <w:rFonts w:eastAsia="黑体"/>
                <w:sz w:val="21"/>
                <w:szCs w:val="21"/>
              </w:rPr>
              <w:t>工程分析</w:t>
            </w:r>
          </w:p>
          <w:p>
            <w:pPr>
              <w:spacing w:line="280" w:lineRule="exact"/>
              <w:jc w:val="center"/>
              <w:rPr>
                <w:rFonts w:eastAsia="黑体"/>
                <w:sz w:val="21"/>
                <w:szCs w:val="21"/>
              </w:rPr>
            </w:pPr>
            <w:r>
              <w:rPr>
                <w:rFonts w:eastAsia="黑体"/>
                <w:sz w:val="21"/>
                <w:szCs w:val="21"/>
              </w:rPr>
              <w:t>(25分)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(1)项目名称、建设地点、建设性质、规模、平面布置(附图)等叙述清楚、准确。</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(2)设备组成、工作原理、工艺流程、人员操作等描述准确，改、扩建项目存在的问题和不足分析清楚。</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(3)环境影响因子识别清晰，源项数据全面准确。</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10</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pacing w:val="-4"/>
                <w:sz w:val="21"/>
                <w:szCs w:val="21"/>
              </w:rPr>
            </w:pPr>
            <w:r>
              <w:rPr>
                <w:rFonts w:eastAsia="黑体"/>
                <w:spacing w:val="-4"/>
                <w:sz w:val="21"/>
                <w:szCs w:val="21"/>
              </w:rPr>
              <w:t>(4)三废种类、来源、产生量及其活度浓度、排放总量分析全面、准确。</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黑体"/>
                <w:bCs/>
                <w:sz w:val="21"/>
                <w:szCs w:val="21"/>
              </w:rPr>
            </w:pPr>
            <w:bookmarkStart w:id="0" w:name="_Toc198545086"/>
            <w:bookmarkStart w:id="1" w:name="_Toc427331807"/>
            <w:r>
              <w:rPr>
                <w:rFonts w:eastAsia="黑体"/>
                <w:bCs/>
                <w:sz w:val="21"/>
                <w:szCs w:val="21"/>
              </w:rPr>
              <w:t>辐射安全与</w:t>
            </w:r>
          </w:p>
          <w:p>
            <w:pPr>
              <w:spacing w:line="280" w:lineRule="exact"/>
              <w:jc w:val="center"/>
              <w:rPr>
                <w:rFonts w:eastAsia="黑体"/>
                <w:bCs/>
                <w:sz w:val="21"/>
                <w:szCs w:val="21"/>
              </w:rPr>
            </w:pPr>
            <w:r>
              <w:rPr>
                <w:rFonts w:eastAsia="黑体"/>
                <w:bCs/>
                <w:sz w:val="21"/>
                <w:szCs w:val="21"/>
              </w:rPr>
              <w:t>防护</w:t>
            </w:r>
            <w:bookmarkEnd w:id="0"/>
            <w:bookmarkEnd w:id="1"/>
          </w:p>
          <w:p>
            <w:pPr>
              <w:spacing w:line="280" w:lineRule="exact"/>
              <w:jc w:val="center"/>
              <w:rPr>
                <w:rFonts w:eastAsia="黑体"/>
                <w:sz w:val="21"/>
                <w:szCs w:val="21"/>
              </w:rPr>
            </w:pPr>
            <w:r>
              <w:rPr>
                <w:rFonts w:eastAsia="黑体"/>
                <w:bCs/>
                <w:sz w:val="21"/>
                <w:szCs w:val="21"/>
              </w:rPr>
              <w:t>(15分)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(1)场所布局(附图)、功能区划描述清楚，屏蔽设计参数标注准确。</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7</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(2)辐射安全与防护、环保相关设施及其功能全面、清晰。</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(3)三废治理设施或三废的处理、处置方案评估全面。</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(4)服务期满后的环境保护措施评价合理。</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Cs/>
                <w:spacing w:val="-4"/>
                <w:sz w:val="21"/>
                <w:szCs w:val="21"/>
              </w:rPr>
            </w:pPr>
            <w:bookmarkStart w:id="2" w:name="_Toc198545091"/>
            <w:bookmarkStart w:id="3" w:name="_Toc427331808"/>
            <w:r>
              <w:rPr>
                <w:rFonts w:eastAsia="黑体"/>
                <w:bCs/>
                <w:spacing w:val="-4"/>
                <w:sz w:val="21"/>
                <w:szCs w:val="21"/>
              </w:rPr>
              <w:t>环境影响</w:t>
            </w:r>
            <w:bookmarkEnd w:id="2"/>
            <w:r>
              <w:rPr>
                <w:rFonts w:eastAsia="黑体"/>
                <w:bCs/>
                <w:spacing w:val="-4"/>
                <w:sz w:val="21"/>
                <w:szCs w:val="21"/>
              </w:rPr>
              <w:t>分析</w:t>
            </w:r>
            <w:bookmarkEnd w:id="3"/>
          </w:p>
          <w:p>
            <w:pPr>
              <w:spacing w:line="280" w:lineRule="exact"/>
              <w:jc w:val="center"/>
              <w:rPr>
                <w:rFonts w:eastAsia="黑体"/>
                <w:sz w:val="21"/>
                <w:szCs w:val="21"/>
              </w:rPr>
            </w:pPr>
            <w:r>
              <w:rPr>
                <w:rFonts w:eastAsia="黑体"/>
                <w:sz w:val="21"/>
                <w:szCs w:val="21"/>
              </w:rPr>
              <w:t>(18分)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(1)预测模式(方法)正确，相关参数选择合理。</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8</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(2)评价方法恰当。</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(3)评价内容满足导则要求，结果可信。</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6</w:t>
            </w:r>
          </w:p>
        </w:tc>
        <w:tc>
          <w:tcPr>
            <w:tcW w:w="14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pacing w:val="-4"/>
                <w:sz w:val="21"/>
                <w:szCs w:val="21"/>
              </w:rPr>
            </w:pPr>
            <w:bookmarkStart w:id="4" w:name="_Toc198545095"/>
            <w:bookmarkStart w:id="5" w:name="_Toc427331809"/>
            <w:r>
              <w:rPr>
                <w:rFonts w:eastAsia="黑体"/>
                <w:bCs/>
                <w:spacing w:val="-4"/>
                <w:sz w:val="21"/>
                <w:szCs w:val="21"/>
              </w:rPr>
              <w:t>辐射安全管理</w:t>
            </w:r>
            <w:bookmarkEnd w:id="4"/>
            <w:bookmarkEnd w:id="5"/>
            <w:r>
              <w:rPr>
                <w:rFonts w:eastAsia="黑体"/>
                <w:bCs/>
                <w:spacing w:val="-4"/>
                <w:sz w:val="21"/>
                <w:szCs w:val="21"/>
              </w:rPr>
              <w:t>(6分)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人员、机构、规章制度、辐射监测、辐射应急等措施评估合理。</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6</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7</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项目可行性与结论</w:t>
            </w:r>
          </w:p>
          <w:p>
            <w:pPr>
              <w:spacing w:line="280" w:lineRule="exact"/>
              <w:jc w:val="center"/>
              <w:rPr>
                <w:rFonts w:eastAsia="黑体"/>
                <w:sz w:val="21"/>
                <w:szCs w:val="21"/>
              </w:rPr>
            </w:pPr>
            <w:r>
              <w:rPr>
                <w:rFonts w:eastAsia="黑体"/>
                <w:sz w:val="21"/>
                <w:szCs w:val="21"/>
              </w:rPr>
              <w:t>(6分)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(1)项目选址可行性、与产业政策及相关规划相符性、平面布局合理性、项目建设的可行性论证充分。</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(2)综合评价结论明确、可信，并足以支持项目建设是否可行。</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8</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pacing w:val="-4"/>
                <w:sz w:val="21"/>
                <w:szCs w:val="21"/>
              </w:rPr>
            </w:pPr>
            <w:r>
              <w:rPr>
                <w:rFonts w:eastAsia="黑体"/>
                <w:spacing w:val="-4"/>
                <w:sz w:val="21"/>
                <w:szCs w:val="21"/>
              </w:rPr>
              <w:t>文件制式规范</w:t>
            </w:r>
          </w:p>
          <w:p>
            <w:pPr>
              <w:spacing w:line="280" w:lineRule="exact"/>
              <w:jc w:val="center"/>
              <w:rPr>
                <w:rFonts w:eastAsia="黑体"/>
                <w:sz w:val="21"/>
                <w:szCs w:val="21"/>
              </w:rPr>
            </w:pPr>
            <w:r>
              <w:rPr>
                <w:rFonts w:eastAsia="黑体"/>
                <w:sz w:val="21"/>
                <w:szCs w:val="21"/>
              </w:rPr>
              <w:t>(10分)</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(1)报告编制格式、打印装订规范，内容、章节全面，文字表述准确、清晰、简练。</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6</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(2)附件(图件、委托书、监测报告、有关批文、有关协议等)齐全、清楚且规范，审批登记表填写规范、齐全，签字、盖章无漏项。</w:t>
            </w: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总计</w:t>
            </w:r>
          </w:p>
        </w:tc>
        <w:tc>
          <w:tcPr>
            <w:tcW w:w="874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100分</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272" w:hRule="atLeast"/>
          <w:jc w:val="center"/>
        </w:trPr>
        <w:tc>
          <w:tcPr>
            <w:tcW w:w="1013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ind w:firstLine="412" w:firstLineChars="200"/>
              <w:rPr>
                <w:rFonts w:eastAsia="黑体"/>
                <w:sz w:val="21"/>
                <w:szCs w:val="21"/>
              </w:rPr>
            </w:pPr>
            <w:r>
              <w:rPr>
                <w:rFonts w:eastAsia="黑体"/>
                <w:sz w:val="21"/>
                <w:szCs w:val="21"/>
              </w:rPr>
              <w:t>说明：1.环评文件中不存在重大原则性问题，则填写此表。</w:t>
            </w:r>
          </w:p>
          <w:p>
            <w:pPr>
              <w:spacing w:line="280" w:lineRule="exact"/>
              <w:ind w:firstLine="1027" w:firstLineChars="499"/>
              <w:rPr>
                <w:rFonts w:eastAsia="黑体"/>
                <w:sz w:val="21"/>
                <w:szCs w:val="21"/>
              </w:rPr>
            </w:pPr>
            <w:r>
              <w:rPr>
                <w:rFonts w:eastAsia="黑体"/>
                <w:sz w:val="21"/>
                <w:szCs w:val="21"/>
              </w:rPr>
              <w:t>2.环评文件内容存在错误或者不完善的，请在对应的考核单项中酌情给出该单项评分。</w:t>
            </w:r>
          </w:p>
          <w:p>
            <w:pPr>
              <w:spacing w:line="280" w:lineRule="exact"/>
              <w:ind w:firstLine="1027" w:firstLineChars="499"/>
              <w:rPr>
                <w:rFonts w:eastAsia="黑体"/>
                <w:sz w:val="21"/>
                <w:szCs w:val="21"/>
              </w:rPr>
            </w:pPr>
            <w:r>
              <w:rPr>
                <w:rFonts w:eastAsia="黑体"/>
                <w:sz w:val="21"/>
                <w:szCs w:val="21"/>
              </w:rPr>
              <w:t>3.</w:t>
            </w:r>
            <w:r>
              <w:rPr>
                <w:rFonts w:hint="eastAsia" w:eastAsia="黑体"/>
                <w:sz w:val="21"/>
                <w:szCs w:val="21"/>
              </w:rPr>
              <w:t>分</w:t>
            </w:r>
            <w:r>
              <w:rPr>
                <w:rFonts w:eastAsia="黑体"/>
                <w:sz w:val="21"/>
                <w:szCs w:val="21"/>
              </w:rPr>
              <w:t>项评分为各单项评分之和，总评分为各分项评分之和。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272" w:hRule="atLeast"/>
          <w:jc w:val="center"/>
        </w:trPr>
        <w:tc>
          <w:tcPr>
            <w:tcW w:w="1013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总评分：                       签名：                        日期：</w:t>
            </w:r>
          </w:p>
        </w:tc>
      </w:tr>
    </w:tbl>
    <w:p>
      <w:pPr>
        <w:spacing w:line="600" w:lineRule="exact"/>
        <w:jc w:val="center"/>
        <w:rPr>
          <w:rFonts w:eastAsia="方正小标宋简体"/>
          <w:b/>
          <w:sz w:val="44"/>
          <w:szCs w:val="44"/>
          <w:u w:val="single"/>
        </w:rPr>
      </w:pPr>
      <w:r>
        <w:rPr>
          <w:rFonts w:eastAsia="仿宋_GB2312"/>
          <w:sz w:val="21"/>
          <w:szCs w:val="21"/>
        </w:rPr>
        <w:br w:type="page"/>
      </w:r>
      <w:r>
        <w:rPr>
          <w:rFonts w:eastAsia="方正小标宋简体"/>
          <w:b/>
          <w:sz w:val="44"/>
          <w:szCs w:val="44"/>
        </w:rPr>
        <w:t>环境影响评价文件质量考核评分表</w:t>
      </w:r>
    </w:p>
    <w:p>
      <w:pPr>
        <w:adjustRightInd w:val="0"/>
        <w:snapToGrid w:val="0"/>
        <w:spacing w:after="289" w:afterLines="50" w:line="380" w:lineRule="exact"/>
        <w:jc w:val="center"/>
        <w:rPr>
          <w:rFonts w:eastAsia="楷体_GB2312"/>
          <w:b/>
        </w:rPr>
      </w:pPr>
      <w:r>
        <w:rPr>
          <w:rFonts w:eastAsia="楷体_GB2312"/>
          <w:b/>
        </w:rPr>
        <w:t>(电磁类D)</w:t>
      </w:r>
    </w:p>
    <w:tbl>
      <w:tblPr>
        <w:tblStyle w:val="4"/>
        <w:tblW w:w="10201" w:type="dxa"/>
        <w:jc w:val="center"/>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430"/>
        <w:gridCol w:w="6073"/>
        <w:gridCol w:w="546"/>
        <w:gridCol w:w="74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考核分项</w:t>
            </w:r>
          </w:p>
        </w:tc>
        <w:tc>
          <w:tcPr>
            <w:tcW w:w="661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考核单项与标准</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b/>
                <w:sz w:val="21"/>
                <w:szCs w:val="21"/>
              </w:rPr>
            </w:pPr>
            <w:r>
              <w:rPr>
                <w:rFonts w:eastAsia="黑体"/>
                <w:b/>
                <w:sz w:val="21"/>
                <w:szCs w:val="21"/>
              </w:rPr>
              <w:t>单项</w:t>
            </w:r>
          </w:p>
          <w:p>
            <w:pPr>
              <w:spacing w:line="280" w:lineRule="exact"/>
              <w:jc w:val="center"/>
              <w:rPr>
                <w:rFonts w:eastAsia="黑体"/>
                <w:b/>
                <w:sz w:val="21"/>
                <w:szCs w:val="21"/>
              </w:rPr>
            </w:pPr>
            <w:r>
              <w:rPr>
                <w:rFonts w:eastAsia="黑体"/>
                <w:b/>
                <w:sz w:val="21"/>
                <w:szCs w:val="21"/>
              </w:rPr>
              <w:t>评分</w:t>
            </w:r>
          </w:p>
        </w:tc>
        <w:tc>
          <w:tcPr>
            <w:tcW w:w="728"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b/>
                <w:sz w:val="21"/>
                <w:szCs w:val="21"/>
              </w:rPr>
            </w:pPr>
            <w:r>
              <w:rPr>
                <w:rFonts w:eastAsia="黑体"/>
                <w:b/>
                <w:sz w:val="21"/>
                <w:szCs w:val="21"/>
              </w:rPr>
              <w:t>分项</w:t>
            </w:r>
          </w:p>
          <w:p>
            <w:pPr>
              <w:spacing w:line="280" w:lineRule="exact"/>
              <w:jc w:val="center"/>
              <w:rPr>
                <w:rFonts w:eastAsia="黑体"/>
                <w:b/>
                <w:sz w:val="21"/>
                <w:szCs w:val="21"/>
              </w:rPr>
            </w:pPr>
            <w:r>
              <w:rPr>
                <w:rFonts w:eastAsia="黑体"/>
                <w:b/>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1</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概述</w:t>
            </w:r>
          </w:p>
          <w:p>
            <w:pPr>
              <w:spacing w:line="280" w:lineRule="exact"/>
              <w:jc w:val="center"/>
              <w:rPr>
                <w:rFonts w:eastAsia="黑体"/>
                <w:sz w:val="21"/>
                <w:szCs w:val="21"/>
              </w:rPr>
            </w:pPr>
            <w:r>
              <w:rPr>
                <w:rFonts w:eastAsia="黑体"/>
                <w:sz w:val="21"/>
                <w:szCs w:val="21"/>
              </w:rPr>
              <w:t>(10分)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(1)编制依据齐全，评价标准适用，评价重点突出。</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(2)评价因子、评价等级与评价范围确定准确，符合相关环境影响评价导则要求。</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(3)敏感保护目标(附分布图)描述准确，无遗漏。</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pacing w:val="-8"/>
                <w:sz w:val="21"/>
                <w:szCs w:val="21"/>
              </w:rPr>
            </w:pPr>
            <w:r>
              <w:rPr>
                <w:rFonts w:eastAsia="黑体"/>
                <w:spacing w:val="-8"/>
                <w:sz w:val="21"/>
                <w:szCs w:val="21"/>
              </w:rPr>
              <w:t>项目概况与工程分析</w:t>
            </w:r>
          </w:p>
          <w:p>
            <w:pPr>
              <w:spacing w:line="280" w:lineRule="exact"/>
              <w:jc w:val="center"/>
              <w:rPr>
                <w:rFonts w:eastAsia="黑体"/>
                <w:sz w:val="21"/>
                <w:szCs w:val="21"/>
              </w:rPr>
            </w:pPr>
            <w:r>
              <w:rPr>
                <w:rFonts w:eastAsia="黑体"/>
                <w:sz w:val="21"/>
                <w:szCs w:val="21"/>
              </w:rPr>
              <w:t>(18分)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(1)项目概况描述清楚，包括：项目背景、名称、建设地点、建设性质、建设内容、工程占地、施工方式等。图件清晰，建筑物位置关系、距离等标注清楚。</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10</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pacing w:val="-2"/>
                <w:sz w:val="21"/>
                <w:szCs w:val="21"/>
              </w:rPr>
            </w:pPr>
            <w:r>
              <w:rPr>
                <w:rFonts w:eastAsia="黑体"/>
                <w:spacing w:val="-2"/>
                <w:sz w:val="21"/>
                <w:szCs w:val="21"/>
              </w:rPr>
              <w:t>(2)</w:t>
            </w:r>
            <w:r>
              <w:rPr>
                <w:rFonts w:eastAsia="黑体"/>
                <w:sz w:val="21"/>
                <w:szCs w:val="21"/>
              </w:rPr>
              <w:t>与政策、法规、标准及规划符合性评价准确</w:t>
            </w:r>
            <w:r>
              <w:rPr>
                <w:rFonts w:eastAsia="黑体"/>
                <w:spacing w:val="-2"/>
                <w:sz w:val="21"/>
                <w:szCs w:val="21"/>
              </w:rPr>
              <w:t>。</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(3)环境影响因因素识别和评价因子筛选准确，无遗漏。</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(4)生态环境影响途径分析准确。</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黑体"/>
                <w:sz w:val="21"/>
                <w:szCs w:val="21"/>
              </w:rPr>
            </w:pPr>
            <w:r>
              <w:rPr>
                <w:rFonts w:eastAsia="黑体"/>
                <w:sz w:val="21"/>
                <w:szCs w:val="21"/>
              </w:rPr>
              <w:t>周边环境</w:t>
            </w:r>
          </w:p>
          <w:p>
            <w:pPr>
              <w:spacing w:line="280" w:lineRule="exact"/>
              <w:jc w:val="center"/>
              <w:rPr>
                <w:rFonts w:eastAsia="黑体"/>
                <w:sz w:val="21"/>
                <w:szCs w:val="21"/>
              </w:rPr>
            </w:pPr>
            <w:r>
              <w:rPr>
                <w:rFonts w:eastAsia="黑体"/>
                <w:sz w:val="21"/>
                <w:szCs w:val="21"/>
              </w:rPr>
              <w:t>概况与现状评价</w:t>
            </w:r>
          </w:p>
          <w:p>
            <w:pPr>
              <w:spacing w:line="280" w:lineRule="exact"/>
              <w:jc w:val="center"/>
              <w:rPr>
                <w:rFonts w:eastAsia="黑体"/>
                <w:sz w:val="21"/>
                <w:szCs w:val="21"/>
              </w:rPr>
            </w:pPr>
            <w:r>
              <w:rPr>
                <w:rFonts w:eastAsia="黑体"/>
                <w:sz w:val="21"/>
                <w:szCs w:val="21"/>
              </w:rPr>
              <w:t>(15分)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(1)自然与社会经济概况描述清楚，且具有代表性和针对性。</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(2)地理位置与周边环境清楚、正确，图件清晰。</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(3)环境质量现状评价中的监测方法、点位(附图)、频率符合导则和规范要求，现状监测与评价结果具有代表性、有效性。生态环境现状调查全面，内容满足评价需要。</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8</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(4)环境现状调查与评价满足导则要求。</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施工期环境影响预测与评价(8分)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(1)预测模式(方法)正确，相关参数选择合理，评价方法恰当。</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3</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(2)评价内容全面，满足导则要求，结论可信。</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营运期环境影响预测与评价(</w:t>
            </w:r>
            <w:r>
              <w:rPr>
                <w:rFonts w:eastAsia="黑体"/>
                <w:b/>
                <w:sz w:val="21"/>
                <w:szCs w:val="21"/>
              </w:rPr>
              <w:t>18</w:t>
            </w:r>
            <w:r>
              <w:rPr>
                <w:rFonts w:eastAsia="黑体"/>
                <w:sz w:val="21"/>
                <w:szCs w:val="21"/>
              </w:rPr>
              <w:t>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(1)电磁环境、声环境等影响预测模式(方法)正确，相关参数选择合理，评价方法恰当。</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13</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(2)评价内容全面，满足导则要求，结果可信。</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5</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6</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环境保护措施及</w:t>
            </w:r>
          </w:p>
          <w:p>
            <w:pPr>
              <w:spacing w:line="280" w:lineRule="exact"/>
              <w:jc w:val="center"/>
              <w:rPr>
                <w:rFonts w:eastAsia="黑体"/>
                <w:sz w:val="21"/>
                <w:szCs w:val="21"/>
              </w:rPr>
            </w:pPr>
            <w:r>
              <w:rPr>
                <w:rFonts w:eastAsia="黑体"/>
                <w:sz w:val="21"/>
                <w:szCs w:val="21"/>
              </w:rPr>
              <w:t>环境管理</w:t>
            </w:r>
          </w:p>
          <w:p>
            <w:pPr>
              <w:spacing w:line="280" w:lineRule="exact"/>
              <w:jc w:val="center"/>
              <w:rPr>
                <w:rFonts w:eastAsia="黑体"/>
                <w:sz w:val="21"/>
                <w:szCs w:val="21"/>
              </w:rPr>
            </w:pPr>
            <w:r>
              <w:rPr>
                <w:rFonts w:eastAsia="黑体"/>
                <w:b/>
                <w:sz w:val="21"/>
                <w:szCs w:val="21"/>
              </w:rPr>
              <w:t>(10</w:t>
            </w:r>
            <w:r>
              <w:rPr>
                <w:rFonts w:eastAsia="黑体"/>
                <w:sz w:val="21"/>
                <w:szCs w:val="21"/>
              </w:rPr>
              <w:t>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(1)施工期、营运期环保措施、对策建议有针对性、可行性。</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(2)环境管理措施、环境风险事故防范和应急措施得当。</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(3)环保措施投资一览表、“三同时”验收一览表填写完整。</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7</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项目可行性与结论</w:t>
            </w:r>
          </w:p>
          <w:p>
            <w:pPr>
              <w:spacing w:line="280" w:lineRule="exact"/>
              <w:jc w:val="center"/>
              <w:rPr>
                <w:rFonts w:eastAsia="黑体"/>
                <w:sz w:val="21"/>
                <w:szCs w:val="21"/>
              </w:rPr>
            </w:pPr>
            <w:r>
              <w:rPr>
                <w:rFonts w:eastAsia="黑体"/>
                <w:sz w:val="21"/>
                <w:szCs w:val="21"/>
              </w:rPr>
              <w:t>(6分)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(1)项目选址可行性、与产业政策及相关规划相符性、平面布局合理性、项目建设的可行性论证充分。</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(2)综合评价结论明确、可信，并足以支持项目建设是否可行。</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2</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8</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文件制式规范</w:t>
            </w:r>
          </w:p>
          <w:p>
            <w:pPr>
              <w:spacing w:line="280" w:lineRule="exact"/>
              <w:jc w:val="center"/>
              <w:rPr>
                <w:rFonts w:eastAsia="黑体"/>
                <w:sz w:val="21"/>
                <w:szCs w:val="21"/>
              </w:rPr>
            </w:pPr>
            <w:r>
              <w:rPr>
                <w:rFonts w:eastAsia="黑体"/>
                <w:sz w:val="21"/>
                <w:szCs w:val="21"/>
              </w:rPr>
              <w:t>(10分)</w:t>
            </w: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(1)报告编制格式、打印装订规范。文字表述准确、清晰、简练。</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6</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restart"/>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 w:hRule="atLeast"/>
          <w:jc w:val="center"/>
        </w:trPr>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c>
          <w:tcPr>
            <w:tcW w:w="60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(2)附件(图件、委托书、监测报告、有关批文、有关协议等)齐全、清楚且规范，审批登记表填写规范、齐全，签字、盖章无漏项。</w:t>
            </w:r>
          </w:p>
        </w:tc>
        <w:tc>
          <w:tcPr>
            <w:tcW w:w="5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4</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总计</w:t>
            </w:r>
          </w:p>
        </w:tc>
        <w:tc>
          <w:tcPr>
            <w:tcW w:w="8795"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1"/>
                <w:szCs w:val="21"/>
              </w:rPr>
            </w:pPr>
            <w:r>
              <w:rPr>
                <w:rFonts w:eastAsia="黑体"/>
                <w:sz w:val="21"/>
                <w:szCs w:val="21"/>
              </w:rPr>
              <w:t>100分</w:t>
            </w:r>
          </w:p>
        </w:tc>
        <w:tc>
          <w:tcPr>
            <w:tcW w:w="728" w:type="dxa"/>
            <w:tcBorders>
              <w:top w:val="single" w:color="auto" w:sz="4" w:space="0"/>
              <w:left w:val="single" w:color="auto" w:sz="4" w:space="0"/>
              <w:bottom w:val="single" w:color="auto" w:sz="4" w:space="0"/>
              <w:right w:val="single" w:color="auto" w:sz="4" w:space="0"/>
            </w:tcBorders>
            <w:vAlign w:val="top"/>
          </w:tcPr>
          <w:p>
            <w:pPr>
              <w:spacing w:line="28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1020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ind w:firstLine="412" w:firstLineChars="200"/>
              <w:rPr>
                <w:rFonts w:eastAsia="黑体"/>
                <w:sz w:val="21"/>
                <w:szCs w:val="21"/>
              </w:rPr>
            </w:pPr>
            <w:r>
              <w:rPr>
                <w:rFonts w:eastAsia="黑体"/>
                <w:sz w:val="21"/>
                <w:szCs w:val="21"/>
              </w:rPr>
              <w:t>说明：1.环评文件中不存在重大原则性问题，则填写此表。</w:t>
            </w:r>
          </w:p>
          <w:p>
            <w:pPr>
              <w:spacing w:line="280" w:lineRule="exact"/>
              <w:ind w:firstLine="1027" w:firstLineChars="499"/>
              <w:rPr>
                <w:rFonts w:eastAsia="黑体"/>
                <w:sz w:val="21"/>
                <w:szCs w:val="21"/>
              </w:rPr>
            </w:pPr>
            <w:r>
              <w:rPr>
                <w:rFonts w:eastAsia="黑体"/>
                <w:sz w:val="21"/>
                <w:szCs w:val="21"/>
              </w:rPr>
              <w:t>2.环评文件内容存在错误或者不完善的，请在对应的考核单项中酌情给出该单项评分。</w:t>
            </w:r>
          </w:p>
          <w:p>
            <w:pPr>
              <w:spacing w:line="280" w:lineRule="exact"/>
              <w:ind w:firstLine="1027" w:firstLineChars="499"/>
              <w:rPr>
                <w:rFonts w:eastAsia="黑体"/>
                <w:sz w:val="21"/>
                <w:szCs w:val="21"/>
              </w:rPr>
            </w:pPr>
            <w:r>
              <w:rPr>
                <w:rFonts w:eastAsia="黑体"/>
                <w:sz w:val="21"/>
                <w:szCs w:val="21"/>
              </w:rPr>
              <w:t>3.</w:t>
            </w:r>
            <w:r>
              <w:rPr>
                <w:rFonts w:hint="eastAsia" w:eastAsia="黑体"/>
                <w:sz w:val="21"/>
                <w:szCs w:val="21"/>
              </w:rPr>
              <w:t>分</w:t>
            </w:r>
            <w:r>
              <w:rPr>
                <w:rFonts w:eastAsia="黑体"/>
                <w:sz w:val="21"/>
                <w:szCs w:val="21"/>
              </w:rPr>
              <w:t>项评分为各单项评分之和，总评分为各分项评分之和。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 w:hRule="atLeast"/>
          <w:jc w:val="center"/>
        </w:trPr>
        <w:tc>
          <w:tcPr>
            <w:tcW w:w="1020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eastAsia="黑体"/>
                <w:sz w:val="21"/>
                <w:szCs w:val="21"/>
              </w:rPr>
            </w:pPr>
            <w:r>
              <w:rPr>
                <w:rFonts w:eastAsia="黑体"/>
                <w:sz w:val="21"/>
                <w:szCs w:val="21"/>
              </w:rPr>
              <w:t>总评分：                       签名：                        日期：</w:t>
            </w:r>
          </w:p>
        </w:tc>
      </w:tr>
    </w:tbl>
    <w:p>
      <w:pPr>
        <w:pStyle w:val="2"/>
        <w:widowControl w:val="0"/>
        <w:spacing w:before="0" w:beforeAutospacing="0" w:after="0" w:afterAutospacing="0" w:line="600" w:lineRule="exact"/>
        <w:jc w:val="center"/>
        <w:rPr>
          <w:rFonts w:ascii="Times New Roman" w:hAnsi="Times New Roman" w:eastAsia="方正小标宋简体" w:cs="Times New Roman"/>
          <w:b/>
          <w:sz w:val="44"/>
          <w:szCs w:val="44"/>
        </w:rPr>
      </w:pPr>
      <w:r>
        <w:rPr>
          <w:rFonts w:ascii="Times New Roman" w:hAnsi="Times New Roman" w:eastAsia="仿宋_GB2312" w:cs="Times New Roman"/>
          <w:szCs w:val="32"/>
        </w:rPr>
        <w:br w:type="page"/>
      </w:r>
      <w:r>
        <w:rPr>
          <w:rFonts w:ascii="Times New Roman" w:hAnsi="Times New Roman" w:eastAsia="方正小标宋简体" w:cs="Times New Roman"/>
          <w:b/>
          <w:sz w:val="44"/>
          <w:szCs w:val="44"/>
        </w:rPr>
        <w:t>环境影响评价文件质量评分表</w:t>
      </w:r>
    </w:p>
    <w:p>
      <w:pPr>
        <w:adjustRightInd w:val="0"/>
        <w:snapToGrid w:val="0"/>
        <w:spacing w:after="289" w:afterLines="50" w:line="560" w:lineRule="exact"/>
        <w:jc w:val="center"/>
        <w:rPr>
          <w:rFonts w:eastAsia="楷体_GB2312"/>
          <w:b/>
          <w:szCs w:val="22"/>
        </w:rPr>
      </w:pPr>
      <w:r>
        <w:rPr>
          <w:rFonts w:eastAsia="楷体_GB2312"/>
          <w:b/>
        </w:rPr>
        <w:t>(报告表类E)</w:t>
      </w:r>
    </w:p>
    <w:tbl>
      <w:tblPr>
        <w:tblStyle w:val="4"/>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66"/>
        <w:gridCol w:w="5535"/>
        <w:gridCol w:w="649"/>
        <w:gridCol w:w="824"/>
        <w:gridCol w:w="102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
                <w:sz w:val="21"/>
                <w:szCs w:val="21"/>
              </w:rPr>
            </w:pPr>
            <w:r>
              <w:rPr>
                <w:rFonts w:eastAsia="黑体"/>
                <w:b/>
                <w:sz w:val="21"/>
                <w:szCs w:val="21"/>
              </w:rPr>
              <w:t>序号</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
                <w:sz w:val="21"/>
                <w:szCs w:val="21"/>
              </w:rPr>
            </w:pPr>
            <w:r>
              <w:rPr>
                <w:rFonts w:eastAsia="黑体"/>
                <w:b/>
                <w:sz w:val="21"/>
                <w:szCs w:val="21"/>
              </w:rPr>
              <w:t>考核分项</w:t>
            </w:r>
          </w:p>
        </w:tc>
        <w:tc>
          <w:tcPr>
            <w:tcW w:w="618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
                <w:sz w:val="21"/>
                <w:szCs w:val="21"/>
              </w:rPr>
            </w:pPr>
            <w:r>
              <w:rPr>
                <w:rFonts w:eastAsia="黑体"/>
                <w:b/>
                <w:sz w:val="21"/>
                <w:szCs w:val="21"/>
              </w:rPr>
              <w:t>考核单项与标准</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
                <w:sz w:val="21"/>
                <w:szCs w:val="21"/>
              </w:rPr>
            </w:pPr>
            <w:r>
              <w:rPr>
                <w:rFonts w:eastAsia="黑体"/>
                <w:b/>
                <w:sz w:val="21"/>
                <w:szCs w:val="21"/>
              </w:rPr>
              <w:t>单项</w:t>
            </w:r>
          </w:p>
          <w:p>
            <w:pPr>
              <w:spacing w:line="300" w:lineRule="exact"/>
              <w:jc w:val="center"/>
              <w:rPr>
                <w:rFonts w:eastAsia="黑体"/>
                <w:b/>
                <w:sz w:val="21"/>
                <w:szCs w:val="21"/>
              </w:rPr>
            </w:pPr>
            <w:r>
              <w:rPr>
                <w:rFonts w:eastAsia="黑体"/>
                <w:b/>
                <w:sz w:val="21"/>
                <w:szCs w:val="21"/>
              </w:rPr>
              <w:t>评分</w:t>
            </w:r>
          </w:p>
        </w:tc>
        <w:tc>
          <w:tcPr>
            <w:tcW w:w="1037"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b/>
                <w:sz w:val="21"/>
                <w:szCs w:val="21"/>
              </w:rPr>
            </w:pPr>
            <w:r>
              <w:rPr>
                <w:rFonts w:eastAsia="黑体"/>
                <w:b/>
                <w:sz w:val="21"/>
                <w:szCs w:val="21"/>
              </w:rPr>
              <w:t>分项</w:t>
            </w:r>
          </w:p>
          <w:p>
            <w:pPr>
              <w:spacing w:line="300" w:lineRule="exact"/>
              <w:jc w:val="center"/>
              <w:rPr>
                <w:rFonts w:eastAsia="黑体"/>
                <w:b/>
                <w:sz w:val="21"/>
                <w:szCs w:val="21"/>
              </w:rPr>
            </w:pPr>
            <w:r>
              <w:rPr>
                <w:rFonts w:eastAsia="黑体"/>
                <w:b/>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1</w:t>
            </w:r>
          </w:p>
        </w:tc>
        <w:tc>
          <w:tcPr>
            <w:tcW w:w="136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工程分析</w:t>
            </w:r>
          </w:p>
          <w:p>
            <w:pPr>
              <w:spacing w:line="300" w:lineRule="exact"/>
              <w:jc w:val="center"/>
              <w:rPr>
                <w:rFonts w:eastAsia="黑体"/>
                <w:sz w:val="21"/>
                <w:szCs w:val="21"/>
              </w:rPr>
            </w:pPr>
            <w:r>
              <w:rPr>
                <w:rFonts w:eastAsia="黑体"/>
                <w:sz w:val="21"/>
                <w:szCs w:val="21"/>
              </w:rPr>
              <w:t>(15分)</w:t>
            </w: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(1)项目名称、建设地点、建设性质、规模、平面布置(附图)等介绍清楚。</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2</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restart"/>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(2)产品方案、主要原辅材料、主要设备、公用配套工程、依托工程等介绍清楚且与实际情况相符。</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3</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(3)工艺过程(流程)描述清楚、准确。</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2</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(4)产污节点及源强分析全面、详尽、准确，源强类比方法合理且具有代表性。改扩建项目“三本帐”清楚，现状存在的主要环境问题全面。</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8</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2</w:t>
            </w:r>
          </w:p>
        </w:tc>
        <w:tc>
          <w:tcPr>
            <w:tcW w:w="136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pacing w:val="-6"/>
                <w:sz w:val="21"/>
                <w:szCs w:val="21"/>
              </w:rPr>
            </w:pPr>
            <w:r>
              <w:rPr>
                <w:rFonts w:eastAsia="黑体"/>
                <w:spacing w:val="-6"/>
                <w:sz w:val="21"/>
                <w:szCs w:val="21"/>
              </w:rPr>
              <w:t>周边环境概</w:t>
            </w:r>
            <w:r>
              <w:rPr>
                <w:rFonts w:eastAsia="黑体"/>
                <w:spacing w:val="-10"/>
                <w:sz w:val="21"/>
                <w:szCs w:val="21"/>
              </w:rPr>
              <w:t>况与现状描述</w:t>
            </w:r>
          </w:p>
          <w:p>
            <w:pPr>
              <w:spacing w:line="300" w:lineRule="exact"/>
              <w:jc w:val="center"/>
              <w:rPr>
                <w:rFonts w:eastAsia="黑体"/>
                <w:sz w:val="21"/>
                <w:szCs w:val="21"/>
              </w:rPr>
            </w:pPr>
            <w:r>
              <w:rPr>
                <w:rFonts w:eastAsia="黑体"/>
                <w:sz w:val="21"/>
                <w:szCs w:val="21"/>
              </w:rPr>
              <w:t>(15分)</w:t>
            </w: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(1)自然与社会经济概况描述清楚，且具有代表性和针对性。</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2</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restart"/>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(2)地理位置(附图)与周边环境(附图)清楚、正确。</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3</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(3)环境问题调查清楚。</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4</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(4)环境现状监测数据引用或选用正确，评价结果可信，具有代表性、有效性。</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6</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3</w:t>
            </w:r>
          </w:p>
        </w:tc>
        <w:tc>
          <w:tcPr>
            <w:tcW w:w="136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pacing w:val="-10"/>
                <w:sz w:val="21"/>
                <w:szCs w:val="21"/>
              </w:rPr>
            </w:pPr>
            <w:r>
              <w:rPr>
                <w:rFonts w:eastAsia="黑体"/>
                <w:spacing w:val="-10"/>
                <w:sz w:val="21"/>
                <w:szCs w:val="21"/>
              </w:rPr>
              <w:t>环境影响分析</w:t>
            </w:r>
          </w:p>
          <w:p>
            <w:pPr>
              <w:spacing w:line="300" w:lineRule="exact"/>
              <w:jc w:val="center"/>
              <w:rPr>
                <w:rFonts w:eastAsia="黑体"/>
                <w:sz w:val="21"/>
                <w:szCs w:val="21"/>
              </w:rPr>
            </w:pPr>
            <w:r>
              <w:rPr>
                <w:rFonts w:eastAsia="黑体"/>
                <w:sz w:val="21"/>
                <w:szCs w:val="21"/>
              </w:rPr>
              <w:t>(20分)</w:t>
            </w: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(1)带专章的，预测模式(方法)正确，相关参数选择合理。不带专章的，类比方法合理，具有适应性和代表性。</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10</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restart"/>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(2)评价内容全面、完整，结果可信。</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10</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4</w:t>
            </w:r>
          </w:p>
        </w:tc>
        <w:tc>
          <w:tcPr>
            <w:tcW w:w="136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pacing w:val="-10"/>
                <w:sz w:val="21"/>
                <w:szCs w:val="21"/>
              </w:rPr>
            </w:pPr>
            <w:r>
              <w:rPr>
                <w:rFonts w:eastAsia="黑体"/>
                <w:spacing w:val="-10"/>
                <w:sz w:val="21"/>
                <w:szCs w:val="21"/>
              </w:rPr>
              <w:t>环境保护措施</w:t>
            </w:r>
          </w:p>
          <w:p>
            <w:pPr>
              <w:spacing w:line="300" w:lineRule="exact"/>
              <w:jc w:val="center"/>
              <w:rPr>
                <w:rFonts w:eastAsia="黑体"/>
                <w:sz w:val="21"/>
                <w:szCs w:val="21"/>
              </w:rPr>
            </w:pPr>
            <w:r>
              <w:rPr>
                <w:rFonts w:eastAsia="黑体"/>
                <w:sz w:val="21"/>
                <w:szCs w:val="21"/>
              </w:rPr>
              <w:t>(20分)</w:t>
            </w: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eastAsia="黑体"/>
                <w:sz w:val="21"/>
                <w:szCs w:val="21"/>
              </w:rPr>
            </w:pPr>
            <w:r>
              <w:rPr>
                <w:rFonts w:eastAsia="黑体"/>
                <w:sz w:val="21"/>
                <w:szCs w:val="21"/>
              </w:rPr>
              <w:t>(1)环保措施有针对性、且合理可行性</w:t>
            </w:r>
            <w:r>
              <w:rPr>
                <w:rFonts w:hint="eastAsia" w:eastAsia="黑体"/>
                <w:sz w:val="21"/>
                <w:szCs w:val="21"/>
              </w:rPr>
              <w:t>。</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10</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restart"/>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(2)环境风险事故防范和应急措施得当。</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5</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(3)改扩建项目 “以新带老”措施、对策建议可行</w:t>
            </w:r>
            <w:r>
              <w:rPr>
                <w:rFonts w:hint="eastAsia" w:eastAsia="黑体"/>
                <w:sz w:val="21"/>
                <w:szCs w:val="21"/>
              </w:rPr>
              <w:t>;</w:t>
            </w:r>
            <w:r>
              <w:rPr>
                <w:rFonts w:eastAsia="黑体"/>
                <w:sz w:val="21"/>
                <w:szCs w:val="21"/>
              </w:rPr>
              <w:t>环保措施投资一览表、“三同时”验收一览表填写完整。</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5</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5</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项目可行性</w:t>
            </w:r>
          </w:p>
          <w:p>
            <w:pPr>
              <w:spacing w:line="300" w:lineRule="exact"/>
              <w:jc w:val="center"/>
              <w:rPr>
                <w:rFonts w:eastAsia="黑体"/>
                <w:sz w:val="21"/>
                <w:szCs w:val="21"/>
              </w:rPr>
            </w:pPr>
            <w:r>
              <w:rPr>
                <w:rFonts w:eastAsia="黑体"/>
                <w:sz w:val="21"/>
                <w:szCs w:val="21"/>
              </w:rPr>
              <w:t>(10分)</w:t>
            </w: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项目选址可行性、与产业政策及相关规划相符性、布局合理性、项目建设的可行性论证充分。</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10</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6</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评价结论</w:t>
            </w:r>
          </w:p>
          <w:p>
            <w:pPr>
              <w:spacing w:line="300" w:lineRule="exact"/>
              <w:jc w:val="center"/>
              <w:rPr>
                <w:rFonts w:eastAsia="黑体"/>
                <w:sz w:val="21"/>
                <w:szCs w:val="21"/>
              </w:rPr>
            </w:pPr>
            <w:r>
              <w:rPr>
                <w:rFonts w:eastAsia="黑体"/>
                <w:sz w:val="21"/>
                <w:szCs w:val="21"/>
              </w:rPr>
              <w:t>(10分)</w:t>
            </w: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综合评价结论明确、可信，并足以支持项目建设是否可行。</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10</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7</w:t>
            </w:r>
          </w:p>
        </w:tc>
        <w:tc>
          <w:tcPr>
            <w:tcW w:w="136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pacing w:val="-10"/>
                <w:sz w:val="21"/>
                <w:szCs w:val="21"/>
              </w:rPr>
            </w:pPr>
            <w:r>
              <w:rPr>
                <w:rFonts w:eastAsia="黑体"/>
                <w:spacing w:val="-10"/>
                <w:sz w:val="21"/>
                <w:szCs w:val="21"/>
              </w:rPr>
              <w:t>文件制式规范</w:t>
            </w:r>
          </w:p>
          <w:p>
            <w:pPr>
              <w:spacing w:line="300" w:lineRule="exact"/>
              <w:jc w:val="center"/>
              <w:rPr>
                <w:rFonts w:eastAsia="黑体"/>
                <w:sz w:val="21"/>
                <w:szCs w:val="21"/>
              </w:rPr>
            </w:pPr>
            <w:r>
              <w:rPr>
                <w:rFonts w:eastAsia="黑体"/>
                <w:sz w:val="21"/>
                <w:szCs w:val="21"/>
              </w:rPr>
              <w:t>(10分)</w:t>
            </w: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(1)报告编制格式、打印装订规范，内容、章节全面，文字表述准确、清晰、简练。</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6</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restart"/>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c>
          <w:tcPr>
            <w:tcW w:w="553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黑体"/>
                <w:sz w:val="21"/>
                <w:szCs w:val="21"/>
              </w:rPr>
            </w:pPr>
            <w:r>
              <w:rPr>
                <w:rFonts w:eastAsia="黑体"/>
                <w:sz w:val="21"/>
                <w:szCs w:val="21"/>
              </w:rPr>
              <w:t>(2)附件(图件、委托书、监测报告、有关批文、有关协议等)齐全、清楚且规范，审批登记表填写规范、齐全，签字、盖章无漏项。</w:t>
            </w:r>
          </w:p>
        </w:tc>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4</w:t>
            </w:r>
          </w:p>
        </w:tc>
        <w:tc>
          <w:tcPr>
            <w:tcW w:w="8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总计</w:t>
            </w:r>
          </w:p>
        </w:tc>
        <w:tc>
          <w:tcPr>
            <w:tcW w:w="837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 w:val="21"/>
                <w:szCs w:val="21"/>
              </w:rPr>
            </w:pPr>
            <w:r>
              <w:rPr>
                <w:rFonts w:eastAsia="黑体"/>
                <w:sz w:val="21"/>
                <w:szCs w:val="21"/>
              </w:rPr>
              <w:t>100分</w:t>
            </w:r>
          </w:p>
        </w:tc>
        <w:tc>
          <w:tcPr>
            <w:tcW w:w="1037"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281" w:hRule="atLeast"/>
          <w:jc w:val="center"/>
        </w:trPr>
        <w:tc>
          <w:tcPr>
            <w:tcW w:w="10119"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412" w:firstLineChars="200"/>
              <w:rPr>
                <w:rFonts w:eastAsia="黑体"/>
                <w:sz w:val="21"/>
                <w:szCs w:val="21"/>
              </w:rPr>
            </w:pPr>
            <w:r>
              <w:rPr>
                <w:rFonts w:eastAsia="黑体"/>
                <w:sz w:val="21"/>
                <w:szCs w:val="21"/>
              </w:rPr>
              <w:t>说明：1.环评文件中不存在重大原则性问题，则填写此表。</w:t>
            </w:r>
          </w:p>
          <w:p>
            <w:pPr>
              <w:spacing w:line="300" w:lineRule="exact"/>
              <w:ind w:firstLine="1027" w:firstLineChars="499"/>
              <w:rPr>
                <w:rFonts w:eastAsia="黑体"/>
                <w:sz w:val="21"/>
                <w:szCs w:val="21"/>
              </w:rPr>
            </w:pPr>
            <w:r>
              <w:rPr>
                <w:rFonts w:eastAsia="黑体"/>
                <w:sz w:val="21"/>
                <w:szCs w:val="21"/>
              </w:rPr>
              <w:t>2.环评文件内容存在错误或者不完善的，请在对应的考核单项中酌情给出该单项评分。</w:t>
            </w:r>
          </w:p>
          <w:p>
            <w:pPr>
              <w:spacing w:line="300" w:lineRule="exact"/>
              <w:ind w:firstLine="1027" w:firstLineChars="499"/>
              <w:rPr>
                <w:rFonts w:eastAsia="黑体"/>
                <w:sz w:val="21"/>
                <w:szCs w:val="21"/>
              </w:rPr>
            </w:pPr>
            <w:r>
              <w:rPr>
                <w:rFonts w:eastAsia="黑体"/>
                <w:sz w:val="21"/>
                <w:szCs w:val="21"/>
              </w:rPr>
              <w:t>3.</w:t>
            </w:r>
            <w:r>
              <w:rPr>
                <w:rFonts w:hint="eastAsia" w:eastAsia="黑体"/>
                <w:sz w:val="21"/>
                <w:szCs w:val="21"/>
              </w:rPr>
              <w:t>分</w:t>
            </w:r>
            <w:r>
              <w:rPr>
                <w:rFonts w:eastAsia="黑体"/>
                <w:sz w:val="21"/>
                <w:szCs w:val="21"/>
              </w:rPr>
              <w:t>项评分为各单项评分之和，总评分为各分项评分之和。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281" w:hRule="atLeast"/>
          <w:jc w:val="center"/>
        </w:trPr>
        <w:tc>
          <w:tcPr>
            <w:tcW w:w="10119"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eastAsia="黑体"/>
                <w:sz w:val="21"/>
                <w:szCs w:val="21"/>
              </w:rPr>
            </w:pPr>
            <w:r>
              <w:rPr>
                <w:rFonts w:eastAsia="黑体"/>
                <w:sz w:val="21"/>
                <w:szCs w:val="21"/>
              </w:rPr>
              <w:t>总评分：                       签名：                        日期：</w:t>
            </w:r>
          </w:p>
        </w:tc>
      </w:tr>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92"/>
    <w:rsid w:val="00B368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2017-02-06T03:24:00Z</dcterms:created>
  <dc:creator>Administrator</dc:creator>
  <cp:lastModifiedBy>Administrator</cp:lastModifiedBy>
  <dcterms:modified xsi:type="dcterms:W3CDTF">2017-02-06T03:24:58Z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