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F77" w:rsidRPr="00697DC7" w:rsidRDefault="006F0F77" w:rsidP="006F0F77">
      <w:pPr>
        <w:widowControl/>
        <w:shd w:val="clear" w:color="auto" w:fill="FFFFFF"/>
        <w:adjustRightInd w:val="0"/>
        <w:snapToGrid w:val="0"/>
        <w:spacing w:before="100" w:beforeAutospacing="1" w:after="100" w:afterAutospacing="1" w:line="740" w:lineRule="exact"/>
        <w:jc w:val="center"/>
        <w:rPr>
          <w:rFonts w:ascii="宋体" w:eastAsia="宋体" w:hAnsi="宋体" w:cs="宋体"/>
          <w:kern w:val="0"/>
          <w:sz w:val="24"/>
          <w:szCs w:val="24"/>
        </w:rPr>
      </w:pPr>
      <w:r w:rsidRPr="00697DC7">
        <w:rPr>
          <w:rFonts w:ascii="方正小标宋简体" w:eastAsia="方正小标宋简体" w:hAnsi="宋体" w:cs="宋体" w:hint="eastAsia"/>
          <w:kern w:val="0"/>
          <w:sz w:val="40"/>
          <w:szCs w:val="40"/>
        </w:rPr>
        <w:t>提高安全环保水平促进化工产业</w:t>
      </w:r>
    </w:p>
    <w:p w:rsidR="006F0F77" w:rsidRPr="00697DC7" w:rsidRDefault="006F0F77" w:rsidP="006F0F77">
      <w:pPr>
        <w:widowControl/>
        <w:shd w:val="clear" w:color="auto" w:fill="FFFFFF"/>
        <w:adjustRightInd w:val="0"/>
        <w:snapToGrid w:val="0"/>
        <w:spacing w:before="100" w:beforeAutospacing="1" w:after="100" w:afterAutospacing="1" w:line="740" w:lineRule="exact"/>
        <w:jc w:val="center"/>
        <w:rPr>
          <w:rFonts w:ascii="宋体" w:eastAsia="宋体" w:hAnsi="宋体" w:cs="宋体"/>
          <w:kern w:val="0"/>
          <w:sz w:val="24"/>
          <w:szCs w:val="24"/>
        </w:rPr>
      </w:pPr>
      <w:r w:rsidRPr="00697DC7">
        <w:rPr>
          <w:rFonts w:ascii="方正小标宋简体" w:eastAsia="方正小标宋简体" w:hAnsi="宋体" w:cs="宋体" w:hint="eastAsia"/>
          <w:kern w:val="0"/>
          <w:sz w:val="40"/>
          <w:szCs w:val="40"/>
        </w:rPr>
        <w:t>转型升级工作方案</w:t>
      </w:r>
    </w:p>
    <w:p w:rsidR="006F0F77" w:rsidRPr="00697DC7" w:rsidRDefault="006F0F77" w:rsidP="006F0F77">
      <w:pPr>
        <w:widowControl/>
        <w:shd w:val="clear" w:color="auto" w:fill="FFFFFF"/>
        <w:adjustRightInd w:val="0"/>
        <w:snapToGrid w:val="0"/>
        <w:spacing w:before="100" w:beforeAutospacing="1" w:after="100" w:afterAutospacing="1" w:line="580" w:lineRule="exact"/>
        <w:ind w:firstLineChars="200" w:firstLine="640"/>
        <w:jc w:val="left"/>
        <w:rPr>
          <w:rFonts w:ascii="宋体" w:eastAsia="宋体" w:hAnsi="宋体" w:cs="宋体"/>
          <w:kern w:val="0"/>
          <w:sz w:val="24"/>
          <w:szCs w:val="24"/>
        </w:rPr>
      </w:pPr>
      <w:r w:rsidRPr="00697DC7">
        <w:rPr>
          <w:rFonts w:ascii="仿宋_GB2312" w:eastAsia="仿宋_GB2312" w:hAnsi="宋体" w:cs="宋体" w:hint="eastAsia"/>
          <w:kern w:val="0"/>
          <w:sz w:val="32"/>
          <w:szCs w:val="32"/>
        </w:rPr>
        <w:t> </w:t>
      </w:r>
    </w:p>
    <w:p w:rsidR="006F0F77" w:rsidRPr="00697DC7" w:rsidRDefault="006F0F77" w:rsidP="006F0F77">
      <w:pPr>
        <w:widowControl/>
        <w:shd w:val="clear" w:color="auto" w:fill="FFFFFF"/>
        <w:adjustRightInd w:val="0"/>
        <w:snapToGrid w:val="0"/>
        <w:spacing w:before="100" w:beforeAutospacing="1" w:after="100" w:afterAutospacing="1" w:line="580" w:lineRule="exact"/>
        <w:ind w:firstLineChars="200" w:firstLine="640"/>
        <w:jc w:val="left"/>
        <w:rPr>
          <w:rFonts w:ascii="宋体" w:eastAsia="宋体" w:hAnsi="宋体" w:cs="宋体"/>
          <w:kern w:val="0"/>
          <w:sz w:val="24"/>
          <w:szCs w:val="24"/>
        </w:rPr>
      </w:pPr>
      <w:r w:rsidRPr="00697DC7">
        <w:rPr>
          <w:rFonts w:ascii="仿宋_GB2312" w:eastAsia="仿宋_GB2312" w:hAnsi="宋体" w:cs="宋体" w:hint="eastAsia"/>
          <w:kern w:val="0"/>
          <w:sz w:val="32"/>
          <w:szCs w:val="32"/>
        </w:rPr>
        <w:t>按照《中共东营市委东营市人民政府关于印发〈提高安全环保水平促进化工产业转型升级工作方案〉的通知》（东发〔2015〕10号）和《东营市人民政府办公室关于印发东营市化工生产企业“两评级一评价”有关标准指标的通知》（东政办发〔2015〕21号）有关要求，为切实推进我市化工企业和化工园区在环保方面的整治和转型升级，综合治理环境污染，严格控制环境风险，结合我市工作实际，制定东营市环保局提高安全环保水平促进化工产业转型升级工作方案。</w:t>
      </w:r>
    </w:p>
    <w:p w:rsidR="006F0F77" w:rsidRPr="00697DC7" w:rsidRDefault="006F0F77" w:rsidP="006F0F77">
      <w:pPr>
        <w:widowControl/>
        <w:shd w:val="clear" w:color="auto" w:fill="FFFFFF"/>
        <w:adjustRightInd w:val="0"/>
        <w:snapToGrid w:val="0"/>
        <w:spacing w:before="100" w:beforeAutospacing="1" w:after="100" w:afterAutospacing="1" w:line="580" w:lineRule="exact"/>
        <w:ind w:firstLineChars="200" w:firstLine="640"/>
        <w:jc w:val="left"/>
        <w:rPr>
          <w:rFonts w:ascii="宋体" w:eastAsia="宋体" w:hAnsi="宋体" w:cs="宋体"/>
          <w:kern w:val="0"/>
          <w:sz w:val="24"/>
          <w:szCs w:val="24"/>
        </w:rPr>
      </w:pPr>
      <w:r w:rsidRPr="00697DC7">
        <w:rPr>
          <w:rFonts w:ascii="黑体" w:eastAsia="黑体" w:hAnsi="黑体" w:cs="宋体" w:hint="eastAsia"/>
          <w:kern w:val="0"/>
          <w:sz w:val="32"/>
          <w:szCs w:val="32"/>
        </w:rPr>
        <w:t>一、工作思路</w:t>
      </w:r>
    </w:p>
    <w:p w:rsidR="006F0F77" w:rsidRPr="00697DC7" w:rsidRDefault="006F0F77" w:rsidP="006F0F77">
      <w:pPr>
        <w:widowControl/>
        <w:shd w:val="clear" w:color="auto" w:fill="FFFFFF"/>
        <w:adjustRightInd w:val="0"/>
        <w:snapToGrid w:val="0"/>
        <w:spacing w:before="100" w:beforeAutospacing="1" w:after="100" w:afterAutospacing="1" w:line="580" w:lineRule="exact"/>
        <w:ind w:firstLineChars="200" w:firstLine="640"/>
        <w:jc w:val="left"/>
        <w:rPr>
          <w:rFonts w:ascii="宋体" w:eastAsia="宋体" w:hAnsi="宋体" w:cs="宋体"/>
          <w:kern w:val="0"/>
          <w:sz w:val="24"/>
          <w:szCs w:val="24"/>
        </w:rPr>
      </w:pPr>
      <w:r w:rsidRPr="00697DC7">
        <w:rPr>
          <w:rFonts w:ascii="仿宋_GB2312" w:eastAsia="仿宋_GB2312" w:hAnsi="宋体" w:cs="宋体" w:hint="eastAsia"/>
          <w:kern w:val="0"/>
          <w:sz w:val="32"/>
          <w:szCs w:val="32"/>
        </w:rPr>
        <w:t>突出环保优先，强化企业主体责任和属地管理责任，坚持环保隐患整治与产业转型升级相结合、依法有序退出与源头控制相结合、统筹推进与因企制宜相结合，按照“严格标准、逐个评价、分类施策、促进产业转型升级”的思路，对化工生产企业进行环保评级并进行分类施策整治，同时进一步严格执法监管，严控项目准入，推进企业入园进区。通过评级行动，鼓励支持一批优质企业，改造提升一批弱势企业，淘汰关停一批落后企业，促进化工产业转型升级。</w:t>
      </w:r>
    </w:p>
    <w:p w:rsidR="006F0F77" w:rsidRPr="00697DC7" w:rsidRDefault="006F0F77" w:rsidP="006F0F77">
      <w:pPr>
        <w:widowControl/>
        <w:shd w:val="clear" w:color="auto" w:fill="FFFFFF"/>
        <w:adjustRightInd w:val="0"/>
        <w:snapToGrid w:val="0"/>
        <w:spacing w:before="100" w:beforeAutospacing="1" w:after="100" w:afterAutospacing="1" w:line="580" w:lineRule="exact"/>
        <w:ind w:firstLineChars="200" w:firstLine="640"/>
        <w:jc w:val="left"/>
        <w:rPr>
          <w:rFonts w:ascii="宋体" w:eastAsia="宋体" w:hAnsi="宋体" w:cs="宋体"/>
          <w:kern w:val="0"/>
          <w:sz w:val="24"/>
          <w:szCs w:val="24"/>
        </w:rPr>
      </w:pPr>
      <w:r w:rsidRPr="00697DC7">
        <w:rPr>
          <w:rFonts w:ascii="黑体" w:eastAsia="黑体" w:hAnsi="黑体" w:cs="宋体" w:hint="eastAsia"/>
          <w:kern w:val="0"/>
          <w:sz w:val="32"/>
          <w:szCs w:val="32"/>
        </w:rPr>
        <w:lastRenderedPageBreak/>
        <w:t>二、工作目标</w:t>
      </w:r>
    </w:p>
    <w:p w:rsidR="006F0F77" w:rsidRPr="00697DC7" w:rsidRDefault="006F0F77" w:rsidP="006F0F77">
      <w:pPr>
        <w:widowControl/>
        <w:shd w:val="clear" w:color="auto" w:fill="FFFFFF"/>
        <w:adjustRightInd w:val="0"/>
        <w:snapToGrid w:val="0"/>
        <w:spacing w:before="100" w:beforeAutospacing="1" w:after="100" w:afterAutospacing="1" w:line="580" w:lineRule="exact"/>
        <w:ind w:firstLineChars="200" w:firstLine="640"/>
        <w:jc w:val="left"/>
        <w:rPr>
          <w:rFonts w:ascii="宋体" w:eastAsia="宋体" w:hAnsi="宋体" w:cs="宋体"/>
          <w:kern w:val="0"/>
          <w:sz w:val="24"/>
          <w:szCs w:val="24"/>
        </w:rPr>
      </w:pPr>
      <w:r w:rsidRPr="00697DC7">
        <w:rPr>
          <w:rFonts w:ascii="仿宋_GB2312" w:eastAsia="仿宋_GB2312" w:hAnsi="仿宋" w:cs="仿宋_GB2312" w:hint="eastAsia"/>
          <w:snapToGrid w:val="0"/>
          <w:kern w:val="0"/>
          <w:sz w:val="32"/>
          <w:szCs w:val="32"/>
        </w:rPr>
        <w:t>经过三年的努力，全面落实化工生产企业环保主体责任，企业环境污染防治能力明显提升，污染物排放达标率100%，符合安装在线监测要求的设备安装率100%，化工园区布局合理，环境基础设施配套完善，环境风险防控措施落实到位。</w:t>
      </w:r>
    </w:p>
    <w:p w:rsidR="006F0F77" w:rsidRPr="00697DC7" w:rsidRDefault="006F0F77" w:rsidP="006F0F77">
      <w:pPr>
        <w:widowControl/>
        <w:shd w:val="clear" w:color="auto" w:fill="FFFFFF"/>
        <w:adjustRightInd w:val="0"/>
        <w:snapToGrid w:val="0"/>
        <w:spacing w:before="100" w:beforeAutospacing="1" w:after="100" w:afterAutospacing="1" w:line="580" w:lineRule="exact"/>
        <w:ind w:firstLineChars="200" w:firstLine="640"/>
        <w:jc w:val="left"/>
        <w:rPr>
          <w:rFonts w:ascii="宋体" w:eastAsia="宋体" w:hAnsi="宋体" w:cs="宋体"/>
          <w:kern w:val="0"/>
          <w:sz w:val="24"/>
          <w:szCs w:val="24"/>
        </w:rPr>
      </w:pPr>
      <w:r w:rsidRPr="00697DC7">
        <w:rPr>
          <w:rFonts w:ascii="黑体" w:eastAsia="黑体" w:hAnsi="黑体" w:cs="宋体" w:hint="eastAsia"/>
          <w:kern w:val="0"/>
          <w:sz w:val="32"/>
          <w:szCs w:val="32"/>
        </w:rPr>
        <w:t>三、重点任务</w:t>
      </w:r>
    </w:p>
    <w:p w:rsidR="006F0F77" w:rsidRPr="00697DC7" w:rsidRDefault="006F0F77" w:rsidP="006F0F77">
      <w:pPr>
        <w:widowControl/>
        <w:shd w:val="clear" w:color="auto" w:fill="FFFFFF"/>
        <w:adjustRightInd w:val="0"/>
        <w:snapToGrid w:val="0"/>
        <w:spacing w:before="100" w:beforeAutospacing="1" w:after="100" w:afterAutospacing="1" w:line="580" w:lineRule="exact"/>
        <w:ind w:firstLineChars="200" w:firstLine="640"/>
        <w:jc w:val="left"/>
        <w:rPr>
          <w:rFonts w:ascii="宋体" w:eastAsia="宋体" w:hAnsi="宋体" w:cs="宋体"/>
          <w:kern w:val="0"/>
          <w:sz w:val="24"/>
          <w:szCs w:val="24"/>
        </w:rPr>
      </w:pPr>
      <w:r w:rsidRPr="00697DC7">
        <w:rPr>
          <w:rFonts w:ascii="楷体_GB2312" w:eastAsia="楷体_GB2312" w:hAnsi="宋体" w:cs="宋体" w:hint="eastAsia"/>
          <w:kern w:val="0"/>
          <w:sz w:val="32"/>
          <w:szCs w:val="32"/>
        </w:rPr>
        <w:t>（一）开展化工生产企业环保评级，分类施策整治</w:t>
      </w:r>
      <w:r w:rsidRPr="00697DC7">
        <w:rPr>
          <w:rFonts w:ascii="仿宋_GB2312" w:eastAsia="仿宋_GB2312" w:hAnsi="宋体" w:cs="宋体" w:hint="eastAsia"/>
          <w:kern w:val="0"/>
          <w:sz w:val="32"/>
          <w:szCs w:val="32"/>
        </w:rPr>
        <w:t>。各县（区）环保（分）局具体负责对辖区内具有独立法人资格的化工生产企业进行环保评级，分类提出整顿提升工作方案。对评为“优”的，集中优质资源给予重点支持；评为“中”的，制定整改方案限期改造提升；评为“差”的，责令停产整顿，整顿后达到要求的允许其恢复生产，达不到要求的责令其关闭，或推动优势企业兼并重组。各县（区）环保（分）局对企业的环保评级、评价结果和整顿处理方案，报东营市环保局提高安全环保水平促进化工产业转型升级工作领导小组办公室（以下简称市环保局领导小组办公室）。</w:t>
      </w:r>
    </w:p>
    <w:p w:rsidR="006F0F77" w:rsidRPr="00697DC7" w:rsidRDefault="006F0F77" w:rsidP="006F0F77">
      <w:pPr>
        <w:widowControl/>
        <w:shd w:val="clear" w:color="auto" w:fill="FFFFFF"/>
        <w:adjustRightInd w:val="0"/>
        <w:snapToGrid w:val="0"/>
        <w:spacing w:before="100" w:beforeAutospacing="1" w:after="100" w:afterAutospacing="1" w:line="580" w:lineRule="exact"/>
        <w:ind w:firstLineChars="200" w:firstLine="640"/>
        <w:jc w:val="left"/>
        <w:rPr>
          <w:rFonts w:ascii="宋体" w:eastAsia="宋体" w:hAnsi="宋体" w:cs="宋体"/>
          <w:kern w:val="0"/>
          <w:sz w:val="24"/>
          <w:szCs w:val="24"/>
        </w:rPr>
      </w:pPr>
      <w:r w:rsidRPr="00697DC7">
        <w:rPr>
          <w:rFonts w:ascii="楷体_GB2312" w:eastAsia="楷体_GB2312" w:hAnsi="宋体" w:cs="宋体" w:hint="eastAsia"/>
          <w:kern w:val="0"/>
          <w:sz w:val="32"/>
          <w:szCs w:val="32"/>
        </w:rPr>
        <w:t>（二）深入推进环境专项整治工作</w:t>
      </w:r>
      <w:r w:rsidRPr="00697DC7">
        <w:rPr>
          <w:rFonts w:ascii="仿宋_GB2312" w:eastAsia="仿宋_GB2312" w:hAnsi="宋体" w:cs="宋体" w:hint="eastAsia"/>
          <w:kern w:val="0"/>
          <w:sz w:val="32"/>
          <w:szCs w:val="32"/>
        </w:rPr>
        <w:t>。对手续不全、环境污染严重的土小企业，坚决依法取缔，彻底拆除。对重点工业园区、重点工业项目开展环评、“三同时”制度执法专项检查，坚决查处未批先建、批建不一、治污设施不配套、久拖不验、未验收投产等环境违法行为。对列入省政府清理整顿环保违规项目名单的，要纳入此次环保评级范围。对评级</w:t>
      </w:r>
      <w:r w:rsidRPr="00697DC7">
        <w:rPr>
          <w:rFonts w:ascii="仿宋_GB2312" w:eastAsia="仿宋_GB2312" w:hAnsi="宋体" w:cs="宋体" w:hint="eastAsia"/>
          <w:kern w:val="0"/>
          <w:sz w:val="32"/>
          <w:szCs w:val="32"/>
        </w:rPr>
        <w:lastRenderedPageBreak/>
        <w:t>为差，不能按期完成整改的，不论是规范类还是完善类项目，一律关停取缔。对新发现的未批先建项目重拳打击，依法处罚，拒不停止建设的坚决移交公安机关，将新污染源消灭在萌芽状态。对化工生产企业环保评级中存在一票否决项的项目绝不姑息纵容。</w:t>
      </w:r>
    </w:p>
    <w:p w:rsidR="006F0F77" w:rsidRPr="00697DC7" w:rsidRDefault="006F0F77" w:rsidP="006F0F77">
      <w:pPr>
        <w:widowControl/>
        <w:shd w:val="clear" w:color="auto" w:fill="FFFFFF"/>
        <w:adjustRightInd w:val="0"/>
        <w:snapToGrid w:val="0"/>
        <w:spacing w:before="100" w:beforeAutospacing="1" w:after="100" w:afterAutospacing="1" w:line="580" w:lineRule="exact"/>
        <w:ind w:firstLineChars="200" w:firstLine="640"/>
        <w:jc w:val="left"/>
        <w:rPr>
          <w:rFonts w:ascii="宋体" w:eastAsia="宋体" w:hAnsi="宋体" w:cs="宋体"/>
          <w:kern w:val="0"/>
          <w:sz w:val="24"/>
          <w:szCs w:val="24"/>
        </w:rPr>
      </w:pPr>
      <w:r w:rsidRPr="00697DC7">
        <w:rPr>
          <w:rFonts w:ascii="楷体_GB2312" w:eastAsia="楷体_GB2312" w:hAnsi="宋体" w:cs="宋体" w:hint="eastAsia"/>
          <w:kern w:val="0"/>
          <w:sz w:val="32"/>
          <w:szCs w:val="32"/>
        </w:rPr>
        <w:t>（三）严控新建化工项目准入</w:t>
      </w:r>
      <w:r w:rsidRPr="00697DC7">
        <w:rPr>
          <w:rFonts w:ascii="仿宋_GB2312" w:eastAsia="仿宋_GB2312" w:hAnsi="宋体" w:cs="宋体" w:hint="eastAsia"/>
          <w:kern w:val="0"/>
          <w:sz w:val="32"/>
          <w:szCs w:val="32"/>
        </w:rPr>
        <w:t>。新建化工项目必须进入化工园区，固定资产投资额不得低于2亿元（不含土地费用），外资项目不得低于3000万美元。严格化工项目环评审批，凡是在市政府确定的化工园区之外的新上化工项目一律不批，并将此作为环保审批的红线，不放宽审批条件，不越权越级审批；对国家明令淘汰、禁止建设的不符合产业政策的一律不批；对环境污染严重，高能耗、高物耗、高水耗，污染物不能达标排放的项目一律不批；对环境质量不能满足环境功能区要求，没有总量控制指标的项目一律不批；对自然保护区、饮用水源地保护区内有污染的项目一律不批；对未按规定进行环境风险评价的，一律不批。</w:t>
      </w:r>
    </w:p>
    <w:p w:rsidR="006F0F77" w:rsidRPr="00697DC7" w:rsidRDefault="006F0F77" w:rsidP="006F0F77">
      <w:pPr>
        <w:widowControl/>
        <w:shd w:val="clear" w:color="auto" w:fill="FFFFFF"/>
        <w:adjustRightInd w:val="0"/>
        <w:snapToGrid w:val="0"/>
        <w:spacing w:before="100" w:beforeAutospacing="1" w:after="100" w:afterAutospacing="1" w:line="580" w:lineRule="exact"/>
        <w:ind w:firstLineChars="200" w:firstLine="640"/>
        <w:jc w:val="left"/>
        <w:rPr>
          <w:rFonts w:ascii="宋体" w:eastAsia="宋体" w:hAnsi="宋体" w:cs="宋体"/>
          <w:kern w:val="0"/>
          <w:sz w:val="24"/>
          <w:szCs w:val="24"/>
        </w:rPr>
      </w:pPr>
      <w:r w:rsidRPr="00697DC7">
        <w:rPr>
          <w:rFonts w:ascii="楷体_GB2312" w:eastAsia="楷体_GB2312" w:hAnsi="宋体" w:cs="宋体" w:hint="eastAsia"/>
          <w:kern w:val="0"/>
          <w:sz w:val="32"/>
          <w:szCs w:val="32"/>
        </w:rPr>
        <w:t>（四）推动</w:t>
      </w:r>
      <w:r w:rsidRPr="00697DC7">
        <w:rPr>
          <w:rFonts w:ascii="楷体_GB2312" w:eastAsia="楷体_GB2312" w:hAnsi="宋体" w:cs="宋体" w:hint="eastAsia"/>
          <w:snapToGrid w:val="0"/>
          <w:kern w:val="0"/>
          <w:sz w:val="32"/>
          <w:szCs w:val="32"/>
        </w:rPr>
        <w:t>化工园区改造提升</w:t>
      </w:r>
      <w:r w:rsidRPr="00697DC7">
        <w:rPr>
          <w:rFonts w:ascii="楷体_GB2312" w:eastAsia="楷体_GB2312" w:hAnsi="仿宋" w:cs="仿宋_GB2312" w:hint="eastAsia"/>
          <w:snapToGrid w:val="0"/>
          <w:kern w:val="0"/>
          <w:sz w:val="32"/>
          <w:szCs w:val="32"/>
        </w:rPr>
        <w:t>。</w:t>
      </w:r>
      <w:r w:rsidRPr="00697DC7">
        <w:rPr>
          <w:rFonts w:ascii="仿宋_GB2312" w:eastAsia="仿宋_GB2312" w:hAnsi="仿宋" w:cs="仿宋_GB2312" w:hint="eastAsia"/>
          <w:snapToGrid w:val="0"/>
          <w:kern w:val="0"/>
          <w:sz w:val="32"/>
          <w:szCs w:val="32"/>
        </w:rPr>
        <w:t>开展</w:t>
      </w:r>
      <w:r w:rsidRPr="00697DC7">
        <w:rPr>
          <w:rFonts w:ascii="仿宋_GB2312" w:eastAsia="仿宋_GB2312" w:hAnsi="仿宋" w:cs="宋体" w:hint="eastAsia"/>
          <w:snapToGrid w:val="0"/>
          <w:kern w:val="0"/>
          <w:sz w:val="32"/>
          <w:szCs w:val="32"/>
        </w:rPr>
        <w:t>化工园区、集中区</w:t>
      </w:r>
      <w:r w:rsidRPr="00697DC7">
        <w:rPr>
          <w:rFonts w:ascii="仿宋_GB2312" w:eastAsia="仿宋_GB2312" w:hAnsi="仿宋" w:cs="仿宋_GB2312" w:hint="eastAsia"/>
          <w:snapToGrid w:val="0"/>
          <w:kern w:val="0"/>
          <w:sz w:val="32"/>
          <w:szCs w:val="32"/>
        </w:rPr>
        <w:t>环保评价。各县（区）环保（分）局要根据区域环评等要求，制定评价标准，对所属</w:t>
      </w:r>
      <w:r w:rsidRPr="00697DC7">
        <w:rPr>
          <w:rFonts w:ascii="仿宋_GB2312" w:eastAsia="仿宋_GB2312" w:hAnsi="仿宋" w:cs="宋体" w:hint="eastAsia"/>
          <w:snapToGrid w:val="0"/>
          <w:kern w:val="0"/>
          <w:sz w:val="32"/>
          <w:szCs w:val="32"/>
        </w:rPr>
        <w:t>化工园区、集中区进行环保评价。除本辖区政府（管委会）保留的化工园区外，其余集中区不再新增化工产业产能。对明确为化工产业园区内的化工项目，也要采取措施，加强环境监管，促进产业高端高效发展。督促健全园区基础设施，进一步完善污水集中处理、集中供热</w:t>
      </w:r>
      <w:r w:rsidRPr="00697DC7">
        <w:rPr>
          <w:rFonts w:ascii="仿宋_GB2312" w:eastAsia="仿宋_GB2312" w:hAnsi="仿宋" w:cs="宋体" w:hint="eastAsia"/>
          <w:snapToGrid w:val="0"/>
          <w:kern w:val="0"/>
          <w:sz w:val="32"/>
          <w:szCs w:val="32"/>
        </w:rPr>
        <w:lastRenderedPageBreak/>
        <w:t>等设施，建立园区级综合环境应急预案，加强应急队伍、装备和设施建设。</w:t>
      </w:r>
    </w:p>
    <w:p w:rsidR="006F0F77" w:rsidRPr="00697DC7" w:rsidRDefault="006F0F77" w:rsidP="006F0F77">
      <w:pPr>
        <w:widowControl/>
        <w:shd w:val="clear" w:color="auto" w:fill="FFFFFF"/>
        <w:adjustRightInd w:val="0"/>
        <w:snapToGrid w:val="0"/>
        <w:spacing w:before="100" w:beforeAutospacing="1" w:after="100" w:afterAutospacing="1" w:line="580" w:lineRule="exact"/>
        <w:ind w:firstLineChars="200" w:firstLine="640"/>
        <w:jc w:val="left"/>
        <w:rPr>
          <w:rFonts w:ascii="宋体" w:eastAsia="宋体" w:hAnsi="宋体" w:cs="宋体"/>
          <w:kern w:val="0"/>
          <w:sz w:val="24"/>
          <w:szCs w:val="24"/>
        </w:rPr>
      </w:pPr>
      <w:r w:rsidRPr="00697DC7">
        <w:rPr>
          <w:rFonts w:ascii="楷体_GB2312" w:eastAsia="楷体_GB2312" w:hAnsi="宋体" w:cs="宋体" w:hint="eastAsia"/>
          <w:kern w:val="0"/>
          <w:sz w:val="32"/>
          <w:szCs w:val="32"/>
        </w:rPr>
        <w:t>（五）推动化工生产企业向园区集中。</w:t>
      </w:r>
      <w:r w:rsidRPr="00697DC7">
        <w:rPr>
          <w:rFonts w:ascii="仿宋_GB2312" w:eastAsia="仿宋_GB2312" w:hAnsi="宋体" w:cs="宋体" w:hint="eastAsia"/>
          <w:kern w:val="0"/>
          <w:sz w:val="32"/>
          <w:szCs w:val="32"/>
        </w:rPr>
        <w:t>各县（区）环保（分）局要</w:t>
      </w:r>
      <w:r w:rsidRPr="00697DC7">
        <w:rPr>
          <w:rFonts w:ascii="仿宋_GB2312" w:eastAsia="仿宋_GB2312" w:hAnsi="仿宋" w:cs="仿宋_GB2312" w:hint="eastAsia"/>
          <w:snapToGrid w:val="0"/>
          <w:kern w:val="0"/>
          <w:sz w:val="32"/>
          <w:szCs w:val="32"/>
        </w:rPr>
        <w:t>制定引导政策，有序组织园区外化工生产企业向园区内集中。凡在中心城区、居民集中区的化工生产企业原则上全部迁出或转产、关闭，个别确因特殊情况暂不能迁出或转产关闭的企业不得再新增化工产能，并要在严格整治达标的基础上制定搬迁时间表。园区外现有化工生产企业全部纳入环保重点监管范围，只允许实施以提升环保水平为主的技术改造项目，不再批准实施改扩建项目。单套装置原油加工能力200万吨以上的石化企业允许实施环保和以产业链延伸为主的技术改造升级项目，周围不再布局新的化工项目。</w:t>
      </w:r>
    </w:p>
    <w:p w:rsidR="006F0F77" w:rsidRPr="00697DC7" w:rsidRDefault="006F0F77" w:rsidP="006F0F77">
      <w:pPr>
        <w:widowControl/>
        <w:shd w:val="clear" w:color="auto" w:fill="FFFFFF"/>
        <w:adjustRightInd w:val="0"/>
        <w:snapToGrid w:val="0"/>
        <w:spacing w:before="100" w:beforeAutospacing="1" w:after="100" w:afterAutospacing="1" w:line="580" w:lineRule="exact"/>
        <w:ind w:firstLineChars="200" w:firstLine="640"/>
        <w:jc w:val="left"/>
        <w:rPr>
          <w:rFonts w:ascii="宋体" w:eastAsia="宋体" w:hAnsi="宋体" w:cs="宋体"/>
          <w:kern w:val="0"/>
          <w:sz w:val="24"/>
          <w:szCs w:val="24"/>
        </w:rPr>
      </w:pPr>
      <w:r w:rsidRPr="00697DC7">
        <w:rPr>
          <w:rFonts w:ascii="黑体" w:eastAsia="黑体" w:hAnsi="黑体" w:cs="宋体" w:hint="eastAsia"/>
          <w:kern w:val="0"/>
          <w:sz w:val="32"/>
          <w:szCs w:val="32"/>
        </w:rPr>
        <w:t>四、时间步骤</w:t>
      </w:r>
    </w:p>
    <w:p w:rsidR="006F0F77" w:rsidRPr="00697DC7" w:rsidRDefault="006F0F77" w:rsidP="006F0F77">
      <w:pPr>
        <w:widowControl/>
        <w:shd w:val="clear" w:color="auto" w:fill="FFFFFF"/>
        <w:adjustRightInd w:val="0"/>
        <w:snapToGrid w:val="0"/>
        <w:spacing w:before="100" w:beforeAutospacing="1" w:after="100" w:afterAutospacing="1" w:line="580" w:lineRule="exact"/>
        <w:ind w:firstLineChars="200" w:firstLine="640"/>
        <w:jc w:val="left"/>
        <w:rPr>
          <w:rFonts w:ascii="宋体" w:eastAsia="宋体" w:hAnsi="宋体" w:cs="宋体"/>
          <w:kern w:val="0"/>
          <w:sz w:val="24"/>
          <w:szCs w:val="24"/>
        </w:rPr>
      </w:pPr>
      <w:r w:rsidRPr="00697DC7">
        <w:rPr>
          <w:rFonts w:ascii="仿宋_GB2312" w:eastAsia="仿宋_GB2312" w:hAnsi="宋体" w:cs="宋体" w:hint="eastAsia"/>
          <w:kern w:val="0"/>
          <w:sz w:val="32"/>
          <w:szCs w:val="32"/>
        </w:rPr>
        <w:t>提高安全环保水平促进化工产业转型升级工作共分七个阶段进行：</w:t>
      </w:r>
    </w:p>
    <w:p w:rsidR="006F0F77" w:rsidRPr="00697DC7" w:rsidRDefault="006F0F77" w:rsidP="006F0F77">
      <w:pPr>
        <w:widowControl/>
        <w:shd w:val="clear" w:color="auto" w:fill="FFFFFF"/>
        <w:adjustRightInd w:val="0"/>
        <w:snapToGrid w:val="0"/>
        <w:spacing w:before="100" w:beforeAutospacing="1" w:after="100" w:afterAutospacing="1" w:line="580" w:lineRule="exact"/>
        <w:ind w:firstLineChars="200" w:firstLine="640"/>
        <w:jc w:val="left"/>
        <w:rPr>
          <w:rFonts w:ascii="宋体" w:eastAsia="宋体" w:hAnsi="宋体" w:cs="宋体"/>
          <w:kern w:val="0"/>
          <w:sz w:val="24"/>
          <w:szCs w:val="24"/>
        </w:rPr>
      </w:pPr>
      <w:r w:rsidRPr="00697DC7">
        <w:rPr>
          <w:rFonts w:ascii="楷体_GB2312" w:eastAsia="楷体_GB2312" w:hAnsi="宋体" w:cs="宋体" w:hint="eastAsia"/>
          <w:kern w:val="0"/>
          <w:sz w:val="32"/>
          <w:szCs w:val="32"/>
        </w:rPr>
        <w:t>（一）动员部署阶段(2015年9月)。</w:t>
      </w:r>
      <w:r w:rsidRPr="00697DC7">
        <w:rPr>
          <w:rFonts w:ascii="仿宋_GB2312" w:eastAsia="仿宋_GB2312" w:hAnsi="宋体" w:cs="宋体" w:hint="eastAsia"/>
          <w:kern w:val="0"/>
          <w:sz w:val="32"/>
          <w:szCs w:val="32"/>
        </w:rPr>
        <w:t>9月下旬，市局制订工作方案，召开动员会议，对全市环保系统提高安全环保水平促进化工产业转型升级工作进行工作部署。各县（区）环保（分）局制定实施方案，尽快组织开展工作。实施方案于9月底前报市环保局领导小组办公室。</w:t>
      </w:r>
    </w:p>
    <w:p w:rsidR="006F0F77" w:rsidRPr="00697DC7" w:rsidRDefault="006F0F77" w:rsidP="006F0F77">
      <w:pPr>
        <w:widowControl/>
        <w:shd w:val="clear" w:color="auto" w:fill="FFFFFF"/>
        <w:adjustRightInd w:val="0"/>
        <w:snapToGrid w:val="0"/>
        <w:spacing w:before="100" w:beforeAutospacing="1" w:after="100" w:afterAutospacing="1" w:line="580" w:lineRule="exact"/>
        <w:ind w:firstLineChars="200" w:firstLine="640"/>
        <w:jc w:val="left"/>
        <w:rPr>
          <w:rFonts w:ascii="宋体" w:eastAsia="宋体" w:hAnsi="宋体" w:cs="宋体"/>
          <w:kern w:val="0"/>
          <w:sz w:val="24"/>
          <w:szCs w:val="24"/>
        </w:rPr>
      </w:pPr>
      <w:r w:rsidRPr="00697DC7">
        <w:rPr>
          <w:rFonts w:ascii="楷体_GB2312" w:eastAsia="楷体_GB2312" w:hAnsi="宋体" w:cs="宋体" w:hint="eastAsia"/>
          <w:kern w:val="0"/>
          <w:sz w:val="32"/>
          <w:szCs w:val="32"/>
        </w:rPr>
        <w:lastRenderedPageBreak/>
        <w:t>（二）摸底调查阶段（2015年9月-10月）。</w:t>
      </w:r>
      <w:r w:rsidRPr="00697DC7">
        <w:rPr>
          <w:rFonts w:ascii="仿宋_GB2312" w:eastAsia="仿宋_GB2312" w:hAnsi="宋体" w:cs="宋体" w:hint="eastAsia"/>
          <w:kern w:val="0"/>
          <w:sz w:val="32"/>
          <w:szCs w:val="32"/>
        </w:rPr>
        <w:t>各县（区）环保（分）局对辖区内化工生产企业和化工集中区进行全面调查，查清企业基本情况和化工产业园区有关情况。企业情况及政府拟保留园区名单于10月底前报市环保局领导小组办公室。</w:t>
      </w:r>
    </w:p>
    <w:p w:rsidR="006F0F77" w:rsidRPr="00697DC7" w:rsidRDefault="006F0F77" w:rsidP="006F0F77">
      <w:pPr>
        <w:widowControl/>
        <w:shd w:val="clear" w:color="auto" w:fill="FFFFFF"/>
        <w:adjustRightInd w:val="0"/>
        <w:snapToGrid w:val="0"/>
        <w:spacing w:before="100" w:beforeAutospacing="1" w:after="100" w:afterAutospacing="1" w:line="580" w:lineRule="exact"/>
        <w:ind w:firstLineChars="200" w:firstLine="640"/>
        <w:jc w:val="left"/>
        <w:rPr>
          <w:rFonts w:ascii="宋体" w:eastAsia="宋体" w:hAnsi="宋体" w:cs="宋体"/>
          <w:kern w:val="0"/>
          <w:sz w:val="24"/>
          <w:szCs w:val="24"/>
        </w:rPr>
      </w:pPr>
      <w:r w:rsidRPr="00697DC7">
        <w:rPr>
          <w:rFonts w:ascii="楷体_GB2312" w:eastAsia="楷体_GB2312" w:hAnsi="宋体" w:cs="宋体" w:hint="eastAsia"/>
          <w:kern w:val="0"/>
          <w:sz w:val="32"/>
          <w:szCs w:val="32"/>
        </w:rPr>
        <w:t>（三）自查自改阶段（2015年10月-12月）。</w:t>
      </w:r>
      <w:r w:rsidRPr="00697DC7">
        <w:rPr>
          <w:rFonts w:ascii="仿宋_GB2312" w:eastAsia="仿宋_GB2312" w:hAnsi="宋体" w:cs="宋体" w:hint="eastAsia"/>
          <w:kern w:val="0"/>
          <w:sz w:val="32"/>
          <w:szCs w:val="32"/>
        </w:rPr>
        <w:t>对照环保评级标准，企业梳理自身存在的不足和问题，制定整改方案，有针对性地进行整改，并形成自查报告。</w:t>
      </w:r>
    </w:p>
    <w:p w:rsidR="006F0F77" w:rsidRPr="00697DC7" w:rsidRDefault="006F0F77" w:rsidP="006F0F77">
      <w:pPr>
        <w:widowControl/>
        <w:shd w:val="clear" w:color="auto" w:fill="FFFFFF"/>
        <w:adjustRightInd w:val="0"/>
        <w:snapToGrid w:val="0"/>
        <w:spacing w:before="100" w:beforeAutospacing="1" w:after="100" w:afterAutospacing="1" w:line="580" w:lineRule="exact"/>
        <w:ind w:firstLineChars="200" w:firstLine="640"/>
        <w:jc w:val="left"/>
        <w:rPr>
          <w:rFonts w:ascii="宋体" w:eastAsia="宋体" w:hAnsi="宋体" w:cs="宋体"/>
          <w:kern w:val="0"/>
          <w:sz w:val="24"/>
          <w:szCs w:val="24"/>
        </w:rPr>
      </w:pPr>
      <w:r w:rsidRPr="00697DC7">
        <w:rPr>
          <w:rFonts w:ascii="楷体_GB2312" w:eastAsia="楷体_GB2312" w:hAnsi="宋体" w:cs="宋体" w:hint="eastAsia"/>
          <w:kern w:val="0"/>
          <w:sz w:val="32"/>
          <w:szCs w:val="32"/>
        </w:rPr>
        <w:t>（四）评级评价</w:t>
      </w:r>
      <w:r w:rsidRPr="00697DC7">
        <w:rPr>
          <w:rFonts w:ascii="楷体_GB2312" w:eastAsia="楷体_GB2312" w:hAnsi="楷体" w:cs="楷体_GB2312" w:hint="eastAsia"/>
          <w:snapToGrid w:val="0"/>
          <w:kern w:val="0"/>
          <w:sz w:val="32"/>
          <w:szCs w:val="32"/>
        </w:rPr>
        <w:t>阶段(2016年1月-2016年3月)。</w:t>
      </w:r>
      <w:r w:rsidRPr="00697DC7">
        <w:rPr>
          <w:rFonts w:ascii="仿宋_GB2312" w:eastAsia="仿宋_GB2312" w:hAnsi="楷体" w:cs="仿宋_GB2312" w:hint="eastAsia"/>
          <w:snapToGrid w:val="0"/>
          <w:kern w:val="0"/>
          <w:sz w:val="32"/>
          <w:szCs w:val="32"/>
        </w:rPr>
        <w:t>以县区、开发区环保部门为主，对化工生产企业开展环保评级工作。凡在评级过程中发现企业存在违法生产经营并符合依法立即关停情况的，立即勒令关停整顿。2016年2月底前，市局各督导组对县区评级情况进行抽查验收。</w:t>
      </w:r>
      <w:r w:rsidRPr="00697DC7">
        <w:rPr>
          <w:rFonts w:ascii="仿宋_GB2312" w:eastAsia="仿宋_GB2312" w:hAnsi="仿宋" w:cs="仿宋_GB2312" w:hint="eastAsia"/>
          <w:snapToGrid w:val="0"/>
          <w:kern w:val="0"/>
          <w:sz w:val="32"/>
          <w:szCs w:val="32"/>
        </w:rPr>
        <w:t>各县（区）环保（分）局</w:t>
      </w:r>
      <w:r w:rsidRPr="00697DC7">
        <w:rPr>
          <w:rFonts w:ascii="仿宋_GB2312" w:eastAsia="仿宋_GB2312" w:hAnsi="楷体" w:cs="仿宋_GB2312" w:hint="eastAsia"/>
          <w:snapToGrid w:val="0"/>
          <w:kern w:val="0"/>
          <w:sz w:val="32"/>
          <w:szCs w:val="32"/>
        </w:rPr>
        <w:t>评级评价情况、抽查验收整改工作方案于2016年3月20日前报市环保局领导小组办公室。</w:t>
      </w:r>
    </w:p>
    <w:p w:rsidR="006F0F77" w:rsidRPr="00697DC7" w:rsidRDefault="006F0F77" w:rsidP="006F0F77">
      <w:pPr>
        <w:widowControl/>
        <w:shd w:val="clear" w:color="auto" w:fill="FFFFFF"/>
        <w:adjustRightInd w:val="0"/>
        <w:snapToGrid w:val="0"/>
        <w:spacing w:before="100" w:beforeAutospacing="1" w:after="100" w:afterAutospacing="1" w:line="580" w:lineRule="exact"/>
        <w:ind w:firstLineChars="200" w:firstLine="640"/>
        <w:jc w:val="left"/>
        <w:rPr>
          <w:rFonts w:ascii="宋体" w:eastAsia="宋体" w:hAnsi="宋体" w:cs="宋体"/>
          <w:kern w:val="0"/>
          <w:sz w:val="24"/>
          <w:szCs w:val="24"/>
        </w:rPr>
      </w:pPr>
      <w:r w:rsidRPr="00697DC7">
        <w:rPr>
          <w:rFonts w:ascii="楷体_GB2312" w:eastAsia="楷体_GB2312" w:hAnsi="楷体" w:cs="楷体_GB2312" w:hint="eastAsia"/>
          <w:snapToGrid w:val="0"/>
          <w:kern w:val="0"/>
          <w:sz w:val="32"/>
          <w:szCs w:val="32"/>
        </w:rPr>
        <w:t>（五）限期整改阶段(2016年4月-2016年12月)</w:t>
      </w:r>
      <w:r w:rsidRPr="00697DC7">
        <w:rPr>
          <w:rFonts w:ascii="楷体_GB2312" w:eastAsia="楷体_GB2312" w:hAnsi="楷体" w:cs="仿宋_GB2312" w:hint="eastAsia"/>
          <w:snapToGrid w:val="0"/>
          <w:kern w:val="0"/>
          <w:sz w:val="32"/>
          <w:szCs w:val="32"/>
        </w:rPr>
        <w:t>。</w:t>
      </w:r>
      <w:r w:rsidRPr="00697DC7">
        <w:rPr>
          <w:rFonts w:ascii="仿宋_GB2312" w:eastAsia="仿宋_GB2312" w:hAnsi="楷体" w:cs="仿宋_GB2312" w:hint="eastAsia"/>
          <w:snapToGrid w:val="0"/>
          <w:kern w:val="0"/>
          <w:sz w:val="32"/>
          <w:szCs w:val="32"/>
        </w:rPr>
        <w:t>整改工作与环保评级工作压茬进行，</w:t>
      </w:r>
      <w:r w:rsidRPr="00697DC7">
        <w:rPr>
          <w:rFonts w:ascii="仿宋_GB2312" w:eastAsia="仿宋_GB2312" w:hAnsi="仿宋" w:cs="仿宋_GB2312" w:hint="eastAsia"/>
          <w:snapToGrid w:val="0"/>
          <w:kern w:val="0"/>
          <w:sz w:val="32"/>
          <w:szCs w:val="32"/>
        </w:rPr>
        <w:t>各县（区）环保（分）局</w:t>
      </w:r>
      <w:r w:rsidRPr="00697DC7">
        <w:rPr>
          <w:rFonts w:ascii="仿宋_GB2312" w:eastAsia="仿宋_GB2312" w:hAnsi="宋体" w:cs="宋体" w:hint="eastAsia"/>
          <w:kern w:val="0"/>
          <w:sz w:val="32"/>
          <w:szCs w:val="32"/>
        </w:rPr>
        <w:t>组织企业限期整改。2016年12月底前，经限期整改仍未达到要求的，依法予以关闭。市局各督导组要加强对各县（区）环保（分）局环保评级工作的指导和协调，分阶段组织督查。</w:t>
      </w:r>
    </w:p>
    <w:p w:rsidR="006F0F77" w:rsidRPr="00697DC7" w:rsidRDefault="006F0F77" w:rsidP="006F0F77">
      <w:pPr>
        <w:widowControl/>
        <w:shd w:val="clear" w:color="auto" w:fill="FFFFFF"/>
        <w:adjustRightInd w:val="0"/>
        <w:snapToGrid w:val="0"/>
        <w:spacing w:before="100" w:beforeAutospacing="1" w:after="100" w:afterAutospacing="1" w:line="580" w:lineRule="exact"/>
        <w:ind w:firstLineChars="200" w:firstLine="640"/>
        <w:jc w:val="left"/>
        <w:rPr>
          <w:rFonts w:ascii="宋体" w:eastAsia="宋体" w:hAnsi="宋体" w:cs="宋体"/>
          <w:kern w:val="0"/>
          <w:sz w:val="24"/>
          <w:szCs w:val="24"/>
        </w:rPr>
      </w:pPr>
      <w:r w:rsidRPr="00697DC7">
        <w:rPr>
          <w:rFonts w:ascii="楷体_GB2312" w:eastAsia="楷体_GB2312" w:hAnsi="宋体" w:cs="宋体" w:hint="eastAsia"/>
          <w:kern w:val="0"/>
          <w:sz w:val="32"/>
          <w:szCs w:val="32"/>
        </w:rPr>
        <w:t>（六）检查验收阶段(2017年1月-3月)。</w:t>
      </w:r>
      <w:r w:rsidRPr="00697DC7">
        <w:rPr>
          <w:rFonts w:ascii="仿宋_GB2312" w:eastAsia="仿宋_GB2312" w:hAnsi="宋体" w:cs="宋体" w:hint="eastAsia"/>
          <w:kern w:val="0"/>
          <w:sz w:val="32"/>
          <w:szCs w:val="32"/>
        </w:rPr>
        <w:t>各县（区）环保（分）局对辖区内企业整改落实情况逐一进行检查验收，</w:t>
      </w:r>
      <w:r w:rsidRPr="00697DC7">
        <w:rPr>
          <w:rFonts w:ascii="仿宋_GB2312" w:eastAsia="仿宋_GB2312" w:hAnsi="宋体" w:cs="宋体" w:hint="eastAsia"/>
          <w:kern w:val="0"/>
          <w:sz w:val="32"/>
          <w:szCs w:val="32"/>
        </w:rPr>
        <w:lastRenderedPageBreak/>
        <w:t>2017年2月底前，形成工作报告并报市环保局领导小组办公室。2017年3月底前，市局督导组组织对各县（区）环保（分）局环保评级工作情况进行全面检查验收。</w:t>
      </w:r>
    </w:p>
    <w:p w:rsidR="006F0F77" w:rsidRPr="00697DC7" w:rsidRDefault="006F0F77" w:rsidP="006F0F77">
      <w:pPr>
        <w:widowControl/>
        <w:shd w:val="clear" w:color="auto" w:fill="FFFFFF"/>
        <w:adjustRightInd w:val="0"/>
        <w:snapToGrid w:val="0"/>
        <w:spacing w:before="100" w:beforeAutospacing="1" w:after="100" w:afterAutospacing="1" w:line="580" w:lineRule="exact"/>
        <w:ind w:firstLineChars="200" w:firstLine="640"/>
        <w:jc w:val="left"/>
        <w:rPr>
          <w:rFonts w:ascii="宋体" w:eastAsia="宋体" w:hAnsi="宋体" w:cs="宋体"/>
          <w:kern w:val="0"/>
          <w:sz w:val="24"/>
          <w:szCs w:val="24"/>
        </w:rPr>
      </w:pPr>
      <w:r w:rsidRPr="00697DC7">
        <w:rPr>
          <w:rFonts w:ascii="楷体_GB2312" w:eastAsia="楷体_GB2312" w:hAnsi="宋体" w:cs="宋体" w:hint="eastAsia"/>
          <w:kern w:val="0"/>
          <w:sz w:val="32"/>
          <w:szCs w:val="32"/>
        </w:rPr>
        <w:t>（七）巩固提升阶段（2017年4月-2018年9月）。</w:t>
      </w:r>
      <w:r w:rsidRPr="00697DC7">
        <w:rPr>
          <w:rFonts w:ascii="仿宋_GB2312" w:eastAsia="仿宋_GB2312" w:hAnsi="宋体" w:cs="宋体" w:hint="eastAsia"/>
          <w:kern w:val="0"/>
          <w:sz w:val="32"/>
          <w:szCs w:val="32"/>
        </w:rPr>
        <w:t>以化工企业入园进区、改造提升和园区建设水平提升为重点，继续深化集中整治成果。2017年12月底前，组织开展一次企业整改回头看行动，对停产整顿或取缔关停的企业逐一复查，从根本上消除化工行业污染事故隐患，全面提高环保管理水平。2018年7月底前，各县（区）环保（分）局总结提高环保水平促进化工产业转型升级工作，并报市环保局领导小组办公室。</w:t>
      </w:r>
    </w:p>
    <w:p w:rsidR="006F0F77" w:rsidRPr="00697DC7" w:rsidRDefault="006F0F77" w:rsidP="006F0F77">
      <w:pPr>
        <w:widowControl/>
        <w:shd w:val="clear" w:color="auto" w:fill="FFFFFF"/>
        <w:adjustRightInd w:val="0"/>
        <w:snapToGrid w:val="0"/>
        <w:spacing w:before="100" w:beforeAutospacing="1" w:after="100" w:afterAutospacing="1" w:line="580" w:lineRule="exact"/>
        <w:ind w:firstLineChars="200" w:firstLine="640"/>
        <w:jc w:val="left"/>
        <w:rPr>
          <w:rFonts w:ascii="宋体" w:eastAsia="宋体" w:hAnsi="宋体" w:cs="宋体"/>
          <w:kern w:val="0"/>
          <w:sz w:val="24"/>
          <w:szCs w:val="24"/>
        </w:rPr>
      </w:pPr>
      <w:r w:rsidRPr="00697DC7">
        <w:rPr>
          <w:rFonts w:ascii="黑体" w:eastAsia="黑体" w:hAnsi="黑体" w:cs="宋体" w:hint="eastAsia"/>
          <w:kern w:val="0"/>
          <w:sz w:val="32"/>
          <w:szCs w:val="32"/>
        </w:rPr>
        <w:t>五、保障措施</w:t>
      </w:r>
    </w:p>
    <w:p w:rsidR="006F0F77" w:rsidRPr="00697DC7" w:rsidRDefault="006F0F77" w:rsidP="006F0F77">
      <w:pPr>
        <w:widowControl/>
        <w:shd w:val="clear" w:color="auto" w:fill="FFFFFF"/>
        <w:adjustRightInd w:val="0"/>
        <w:snapToGrid w:val="0"/>
        <w:spacing w:before="100" w:beforeAutospacing="1" w:after="100" w:afterAutospacing="1" w:line="580" w:lineRule="exact"/>
        <w:ind w:firstLineChars="200" w:firstLine="640"/>
        <w:jc w:val="left"/>
        <w:rPr>
          <w:rFonts w:ascii="宋体" w:eastAsia="宋体" w:hAnsi="宋体" w:cs="宋体"/>
          <w:kern w:val="0"/>
          <w:sz w:val="24"/>
          <w:szCs w:val="24"/>
        </w:rPr>
      </w:pPr>
      <w:r w:rsidRPr="00697DC7">
        <w:rPr>
          <w:rFonts w:ascii="楷体_GB2312" w:eastAsia="楷体_GB2312" w:hAnsi="宋体" w:cs="宋体" w:hint="eastAsia"/>
          <w:kern w:val="0"/>
          <w:sz w:val="32"/>
          <w:szCs w:val="32"/>
        </w:rPr>
        <w:t>（一）加强组织领导。</w:t>
      </w:r>
      <w:r w:rsidRPr="00697DC7">
        <w:rPr>
          <w:rFonts w:ascii="仿宋_GB2312" w:eastAsia="仿宋_GB2312" w:hAnsi="宋体" w:cs="宋体" w:hint="eastAsia"/>
          <w:kern w:val="0"/>
          <w:sz w:val="32"/>
          <w:szCs w:val="32"/>
        </w:rPr>
        <w:t>市局成立由主要领导任组长的东营市环境保护局提高安全环保水平促进化工产业转型升级工作领导小组（领导小组成员名单见附件1），负责整个环保评级工作的组织领导；领导小组下设办公室，设在环评科。各县（区）环保（分）局要按照“全市统一部署，县区属地负责，部门指导协调，政企联合行动”的原则，切实抓好提高安全环保水平促进化工产业转型升级工作。</w:t>
      </w:r>
    </w:p>
    <w:p w:rsidR="006F0F77" w:rsidRPr="00697DC7" w:rsidRDefault="006F0F77" w:rsidP="006F0F77">
      <w:pPr>
        <w:widowControl/>
        <w:shd w:val="clear" w:color="auto" w:fill="FFFFFF"/>
        <w:adjustRightInd w:val="0"/>
        <w:snapToGrid w:val="0"/>
        <w:spacing w:before="100" w:beforeAutospacing="1" w:after="100" w:afterAutospacing="1" w:line="580" w:lineRule="exact"/>
        <w:ind w:firstLineChars="200" w:firstLine="640"/>
        <w:jc w:val="left"/>
        <w:rPr>
          <w:rFonts w:ascii="宋体" w:eastAsia="宋体" w:hAnsi="宋体" w:cs="宋体"/>
          <w:kern w:val="0"/>
          <w:sz w:val="24"/>
          <w:szCs w:val="24"/>
        </w:rPr>
      </w:pPr>
      <w:r w:rsidRPr="00697DC7">
        <w:rPr>
          <w:rFonts w:ascii="楷体_GB2312" w:eastAsia="楷体_GB2312" w:hAnsi="宋体" w:cs="宋体" w:hint="eastAsia"/>
          <w:kern w:val="0"/>
          <w:sz w:val="32"/>
          <w:szCs w:val="32"/>
        </w:rPr>
        <w:t>（二）建立县级领导干部联系县区工作制度</w:t>
      </w:r>
      <w:r w:rsidRPr="00697DC7">
        <w:rPr>
          <w:rFonts w:ascii="仿宋_GB2312" w:eastAsia="仿宋_GB2312" w:hAnsi="宋体" w:cs="宋体" w:hint="eastAsia"/>
          <w:kern w:val="0"/>
          <w:sz w:val="32"/>
          <w:szCs w:val="32"/>
        </w:rPr>
        <w:t>。市局设立7个环保工作督导组（分工见附件2）。每个督导组负责督导一个县区。各责任领导和督导人员要把提高安全环保水平</w:t>
      </w:r>
      <w:r w:rsidRPr="00697DC7">
        <w:rPr>
          <w:rFonts w:ascii="仿宋_GB2312" w:eastAsia="仿宋_GB2312" w:hAnsi="宋体" w:cs="宋体" w:hint="eastAsia"/>
          <w:kern w:val="0"/>
          <w:sz w:val="32"/>
          <w:szCs w:val="32"/>
        </w:rPr>
        <w:lastRenderedPageBreak/>
        <w:t>促进化工产业转型升级工作作为当前重要事项来抓，建立与县区的密切联系机制，明确联系渠道，落实检查、调度制度，及时掌握进展情况，督导县区（开发区）按时、高质完成工作任务。</w:t>
      </w:r>
    </w:p>
    <w:p w:rsidR="006F0F77" w:rsidRPr="00697DC7" w:rsidRDefault="006F0F77" w:rsidP="006F0F77">
      <w:pPr>
        <w:widowControl/>
        <w:shd w:val="clear" w:color="auto" w:fill="FFFFFF"/>
        <w:adjustRightInd w:val="0"/>
        <w:snapToGrid w:val="0"/>
        <w:spacing w:before="100" w:beforeAutospacing="1" w:after="100" w:afterAutospacing="1" w:line="580" w:lineRule="exact"/>
        <w:ind w:firstLineChars="200" w:firstLine="640"/>
        <w:jc w:val="left"/>
        <w:rPr>
          <w:rFonts w:ascii="宋体" w:eastAsia="宋体" w:hAnsi="宋体" w:cs="宋体"/>
          <w:kern w:val="0"/>
          <w:sz w:val="24"/>
          <w:szCs w:val="24"/>
        </w:rPr>
      </w:pPr>
      <w:r w:rsidRPr="00697DC7">
        <w:rPr>
          <w:rFonts w:ascii="楷体_GB2312" w:eastAsia="楷体_GB2312" w:hAnsi="宋体" w:cs="宋体" w:hint="eastAsia"/>
          <w:kern w:val="0"/>
          <w:sz w:val="32"/>
          <w:szCs w:val="32"/>
        </w:rPr>
        <w:t>（三）严格按阶段任务落实到位。</w:t>
      </w:r>
      <w:r w:rsidRPr="00697DC7">
        <w:rPr>
          <w:rFonts w:ascii="仿宋_GB2312" w:eastAsia="仿宋_GB2312" w:hAnsi="宋体" w:cs="宋体" w:hint="eastAsia"/>
          <w:kern w:val="0"/>
          <w:sz w:val="32"/>
          <w:szCs w:val="32"/>
        </w:rPr>
        <w:t>各县（区）环保（分）局要按照《中共东营市委 东营市人民政府关于印发〈提高安全环保水平促进化工产业转型升级工作方案〉的通知》（东发〔2015〕10号）和《东营市人民政府办公室关于印发东营市化工生产企业“两评级一评价”有关标准指标的通知》（东政办发〔2015〕21号）有关要求及本方案时间节点要求，按期完成环保评级等相关工作。市局督导组要进一步强化监督问责，对工作落实不力的，坚决严肃处理。</w:t>
      </w:r>
    </w:p>
    <w:p w:rsidR="006F0F77" w:rsidRPr="00697DC7" w:rsidRDefault="006F0F77" w:rsidP="006F0F77">
      <w:pPr>
        <w:widowControl/>
        <w:shd w:val="clear" w:color="auto" w:fill="FFFFFF"/>
        <w:adjustRightInd w:val="0"/>
        <w:snapToGrid w:val="0"/>
        <w:spacing w:before="100" w:beforeAutospacing="1" w:after="100" w:afterAutospacing="1" w:line="580" w:lineRule="exact"/>
        <w:ind w:firstLineChars="200" w:firstLine="640"/>
        <w:jc w:val="left"/>
        <w:rPr>
          <w:rFonts w:ascii="宋体" w:eastAsia="宋体" w:hAnsi="宋体" w:cs="宋体"/>
          <w:kern w:val="0"/>
          <w:sz w:val="24"/>
          <w:szCs w:val="24"/>
        </w:rPr>
      </w:pPr>
      <w:r w:rsidRPr="00697DC7">
        <w:rPr>
          <w:rFonts w:ascii="仿宋_GB2312" w:eastAsia="仿宋_GB2312" w:hAnsi="宋体" w:cs="宋体" w:hint="eastAsia"/>
          <w:kern w:val="0"/>
          <w:sz w:val="32"/>
          <w:szCs w:val="32"/>
        </w:rPr>
        <w:t> </w:t>
      </w:r>
      <w:r w:rsidRPr="00697DC7">
        <w:rPr>
          <w:rFonts w:ascii="仿宋_GB2312" w:eastAsia="仿宋_GB2312" w:hAnsi="宋体" w:cs="宋体" w:hint="eastAsia"/>
          <w:kern w:val="0"/>
          <w:sz w:val="32"/>
          <w:szCs w:val="32"/>
        </w:rPr>
        <w:t>附件：1.东营市环境保护局提高安全环保水平促进化工产业转型升级工作领导小组组成人员名单</w:t>
      </w:r>
    </w:p>
    <w:p w:rsidR="006F0F77" w:rsidRPr="00697DC7" w:rsidRDefault="006F0F77" w:rsidP="006F0F77">
      <w:pPr>
        <w:widowControl/>
        <w:shd w:val="clear" w:color="auto" w:fill="FFFFFF"/>
        <w:spacing w:before="100" w:beforeAutospacing="1" w:after="100" w:afterAutospacing="1" w:line="580" w:lineRule="exact"/>
        <w:ind w:leftChars="684" w:left="1756" w:hangingChars="100" w:hanging="320"/>
        <w:jc w:val="left"/>
        <w:rPr>
          <w:rFonts w:ascii="宋体" w:eastAsia="宋体" w:hAnsi="宋体" w:cs="宋体"/>
          <w:kern w:val="0"/>
          <w:sz w:val="24"/>
          <w:szCs w:val="24"/>
        </w:rPr>
      </w:pPr>
      <w:r w:rsidRPr="00697DC7">
        <w:rPr>
          <w:rFonts w:ascii="仿宋_GB2312" w:eastAsia="仿宋_GB2312" w:hAnsi="宋体" w:cs="宋体" w:hint="eastAsia"/>
          <w:kern w:val="0"/>
          <w:sz w:val="32"/>
          <w:szCs w:val="32"/>
        </w:rPr>
        <w:t>2.东营市环境保护局提高安全环保水平促进化工产业转型升级工作联系及督导分工表</w:t>
      </w:r>
    </w:p>
    <w:p w:rsidR="006F0F77" w:rsidRPr="00697DC7" w:rsidRDefault="006F0F77" w:rsidP="006F0F77">
      <w:pPr>
        <w:widowControl/>
        <w:shd w:val="clear" w:color="auto" w:fill="FFFFFF"/>
        <w:spacing w:before="100" w:beforeAutospacing="1" w:after="100" w:afterAutospacing="1" w:line="580" w:lineRule="exact"/>
        <w:jc w:val="left"/>
        <w:rPr>
          <w:rFonts w:ascii="宋体" w:eastAsia="宋体" w:hAnsi="宋体" w:cs="宋体"/>
          <w:kern w:val="0"/>
          <w:sz w:val="24"/>
          <w:szCs w:val="24"/>
        </w:rPr>
      </w:pPr>
      <w:r w:rsidRPr="00697DC7">
        <w:rPr>
          <w:rFonts w:ascii="仿宋_GB2312" w:eastAsia="仿宋_GB2312" w:hAnsi="宋体" w:cs="宋体" w:hint="eastAsia"/>
          <w:kern w:val="0"/>
          <w:sz w:val="32"/>
          <w:szCs w:val="32"/>
        </w:rPr>
        <w:t> </w:t>
      </w:r>
      <w:r w:rsidRPr="00697DC7">
        <w:rPr>
          <w:rFonts w:ascii="黑体" w:eastAsia="黑体" w:hAnsi="黑体" w:cs="宋体" w:hint="eastAsia"/>
          <w:kern w:val="0"/>
          <w:sz w:val="32"/>
          <w:szCs w:val="32"/>
        </w:rPr>
        <w:t>附件1</w:t>
      </w:r>
    </w:p>
    <w:p w:rsidR="006F0F77" w:rsidRPr="00697DC7" w:rsidRDefault="006F0F77" w:rsidP="006F0F77">
      <w:pPr>
        <w:widowControl/>
        <w:shd w:val="clear" w:color="auto" w:fill="FFFFFF"/>
        <w:spacing w:before="100" w:beforeAutospacing="1" w:after="100" w:afterAutospacing="1" w:line="740" w:lineRule="exact"/>
        <w:jc w:val="center"/>
        <w:rPr>
          <w:rFonts w:ascii="宋体" w:eastAsia="宋体" w:hAnsi="宋体" w:cs="宋体"/>
          <w:kern w:val="0"/>
          <w:sz w:val="24"/>
          <w:szCs w:val="24"/>
        </w:rPr>
      </w:pPr>
      <w:r w:rsidRPr="00697DC7">
        <w:rPr>
          <w:rFonts w:ascii="方正小标宋简体" w:eastAsia="方正小标宋简体" w:hAnsi="宋体" w:cs="仿宋_GB2312" w:hint="eastAsia"/>
          <w:kern w:val="0"/>
          <w:sz w:val="40"/>
          <w:szCs w:val="40"/>
        </w:rPr>
        <w:t>东营市环境保护局提高安全环保水平</w:t>
      </w:r>
    </w:p>
    <w:p w:rsidR="006F0F77" w:rsidRPr="00697DC7" w:rsidRDefault="006F0F77" w:rsidP="006F0F77">
      <w:pPr>
        <w:widowControl/>
        <w:shd w:val="clear" w:color="auto" w:fill="FFFFFF"/>
        <w:spacing w:before="100" w:beforeAutospacing="1" w:after="100" w:afterAutospacing="1" w:line="740" w:lineRule="exact"/>
        <w:jc w:val="center"/>
        <w:rPr>
          <w:rFonts w:ascii="宋体" w:eastAsia="宋体" w:hAnsi="宋体" w:cs="宋体"/>
          <w:kern w:val="0"/>
          <w:sz w:val="24"/>
          <w:szCs w:val="24"/>
        </w:rPr>
      </w:pPr>
      <w:r w:rsidRPr="00697DC7">
        <w:rPr>
          <w:rFonts w:ascii="方正小标宋简体" w:eastAsia="方正小标宋简体" w:hAnsi="宋体" w:cs="仿宋_GB2312" w:hint="eastAsia"/>
          <w:kern w:val="0"/>
          <w:sz w:val="40"/>
          <w:szCs w:val="40"/>
        </w:rPr>
        <w:t>促进化工产业转型升级工作</w:t>
      </w:r>
    </w:p>
    <w:p w:rsidR="006F0F77" w:rsidRPr="00697DC7" w:rsidRDefault="006F0F77" w:rsidP="006F0F77">
      <w:pPr>
        <w:widowControl/>
        <w:shd w:val="clear" w:color="auto" w:fill="FFFFFF"/>
        <w:spacing w:before="100" w:beforeAutospacing="1" w:after="100" w:afterAutospacing="1" w:line="740" w:lineRule="exact"/>
        <w:jc w:val="center"/>
        <w:rPr>
          <w:rFonts w:ascii="宋体" w:eastAsia="宋体" w:hAnsi="宋体" w:cs="宋体"/>
          <w:kern w:val="0"/>
          <w:sz w:val="24"/>
          <w:szCs w:val="24"/>
        </w:rPr>
      </w:pPr>
      <w:r w:rsidRPr="00697DC7">
        <w:rPr>
          <w:rFonts w:ascii="方正小标宋简体" w:eastAsia="方正小标宋简体" w:hAnsi="宋体" w:cs="仿宋_GB2312" w:hint="eastAsia"/>
          <w:kern w:val="0"/>
          <w:sz w:val="40"/>
          <w:szCs w:val="40"/>
        </w:rPr>
        <w:lastRenderedPageBreak/>
        <w:t>领导小组成员名单</w:t>
      </w:r>
    </w:p>
    <w:p w:rsidR="006F0F77" w:rsidRPr="00697DC7" w:rsidRDefault="006F0F77" w:rsidP="006F0F77">
      <w:pPr>
        <w:widowControl/>
        <w:shd w:val="clear" w:color="auto" w:fill="FFFFFF"/>
        <w:spacing w:before="100" w:beforeAutospacing="1" w:after="100" w:afterAutospacing="1" w:line="580" w:lineRule="exact"/>
        <w:jc w:val="center"/>
        <w:rPr>
          <w:rFonts w:ascii="宋体" w:eastAsia="宋体" w:hAnsi="宋体" w:cs="宋体"/>
          <w:kern w:val="0"/>
          <w:sz w:val="24"/>
          <w:szCs w:val="24"/>
        </w:rPr>
      </w:pPr>
      <w:r w:rsidRPr="00697DC7">
        <w:rPr>
          <w:rFonts w:ascii="仿宋_GB2312" w:eastAsia="仿宋_GB2312" w:hAnsi="宋体" w:cs="仿宋_GB2312" w:hint="eastAsia"/>
          <w:b/>
          <w:bCs/>
          <w:kern w:val="0"/>
          <w:sz w:val="44"/>
          <w:szCs w:val="44"/>
        </w:rPr>
        <w:t> </w:t>
      </w:r>
    </w:p>
    <w:p w:rsidR="006F0F77" w:rsidRPr="00697DC7" w:rsidRDefault="006F0F77" w:rsidP="006F0F77">
      <w:pPr>
        <w:widowControl/>
        <w:shd w:val="clear" w:color="auto" w:fill="FFFFFF"/>
        <w:spacing w:before="100" w:beforeAutospacing="1" w:after="100" w:afterAutospacing="1" w:line="580" w:lineRule="exact"/>
        <w:jc w:val="left"/>
        <w:rPr>
          <w:rFonts w:ascii="宋体" w:eastAsia="宋体" w:hAnsi="宋体" w:cs="宋体"/>
          <w:kern w:val="0"/>
          <w:sz w:val="24"/>
          <w:szCs w:val="24"/>
        </w:rPr>
      </w:pPr>
      <w:r w:rsidRPr="00697DC7">
        <w:rPr>
          <w:rFonts w:ascii="仿宋_GB2312" w:eastAsia="仿宋_GB2312" w:hAnsi="宋体" w:cs="仿宋_GB2312" w:hint="eastAsia"/>
          <w:kern w:val="0"/>
          <w:sz w:val="32"/>
          <w:szCs w:val="32"/>
        </w:rPr>
        <w:t>   </w:t>
      </w:r>
      <w:r w:rsidRPr="00697DC7">
        <w:rPr>
          <w:rFonts w:ascii="仿宋_GB2312" w:eastAsia="仿宋_GB2312" w:hAnsi="宋体" w:cs="仿宋_GB2312" w:hint="eastAsia"/>
          <w:kern w:val="0"/>
          <w:sz w:val="32"/>
          <w:szCs w:val="32"/>
        </w:rPr>
        <w:t xml:space="preserve"> 组</w:t>
      </w:r>
      <w:r w:rsidRPr="00697DC7">
        <w:rPr>
          <w:rFonts w:ascii="仿宋_GB2312" w:eastAsia="仿宋_GB2312" w:hAnsi="宋体" w:cs="仿宋_GB2312" w:hint="eastAsia"/>
          <w:kern w:val="0"/>
          <w:sz w:val="32"/>
          <w:szCs w:val="32"/>
        </w:rPr>
        <w:t> </w:t>
      </w:r>
      <w:r w:rsidRPr="00697DC7">
        <w:rPr>
          <w:rFonts w:ascii="仿宋_GB2312" w:eastAsia="仿宋_GB2312" w:hAnsi="宋体" w:cs="仿宋_GB2312" w:hint="eastAsia"/>
          <w:kern w:val="0"/>
          <w:sz w:val="32"/>
          <w:szCs w:val="32"/>
        </w:rPr>
        <w:t xml:space="preserve"> 长：马保峰</w:t>
      </w:r>
    </w:p>
    <w:p w:rsidR="006F0F77" w:rsidRPr="00697DC7" w:rsidRDefault="006F0F77" w:rsidP="006F0F77">
      <w:pPr>
        <w:widowControl/>
        <w:shd w:val="clear" w:color="auto" w:fill="FFFFFF"/>
        <w:spacing w:before="100" w:beforeAutospacing="1" w:after="100" w:afterAutospacing="1" w:line="580" w:lineRule="exact"/>
        <w:ind w:firstLineChars="200" w:firstLine="640"/>
        <w:jc w:val="left"/>
        <w:rPr>
          <w:rFonts w:ascii="宋体" w:eastAsia="宋体" w:hAnsi="宋体" w:cs="宋体"/>
          <w:kern w:val="0"/>
          <w:sz w:val="24"/>
          <w:szCs w:val="24"/>
        </w:rPr>
      </w:pPr>
      <w:r w:rsidRPr="00697DC7">
        <w:rPr>
          <w:rFonts w:ascii="仿宋_GB2312" w:eastAsia="仿宋_GB2312" w:hAnsi="宋体" w:cs="仿宋_GB2312" w:hint="eastAsia"/>
          <w:kern w:val="0"/>
          <w:sz w:val="32"/>
          <w:szCs w:val="32"/>
        </w:rPr>
        <w:t>副组长：燕景广 毕乃东 张振浩 张炎炜 古金魁</w:t>
      </w:r>
    </w:p>
    <w:p w:rsidR="006F0F77" w:rsidRPr="00697DC7" w:rsidRDefault="006F0F77" w:rsidP="006F0F77">
      <w:pPr>
        <w:widowControl/>
        <w:shd w:val="clear" w:color="auto" w:fill="FFFFFF"/>
        <w:spacing w:before="100" w:beforeAutospacing="1" w:after="100" w:afterAutospacing="1" w:line="580" w:lineRule="exact"/>
        <w:ind w:firstLineChars="600" w:firstLine="1920"/>
        <w:jc w:val="left"/>
        <w:rPr>
          <w:rFonts w:ascii="宋体" w:eastAsia="宋体" w:hAnsi="宋体" w:cs="宋体"/>
          <w:kern w:val="0"/>
          <w:sz w:val="24"/>
          <w:szCs w:val="24"/>
        </w:rPr>
      </w:pPr>
      <w:r w:rsidRPr="00697DC7">
        <w:rPr>
          <w:rFonts w:ascii="仿宋_GB2312" w:eastAsia="仿宋_GB2312" w:hAnsi="宋体" w:cs="仿宋_GB2312" w:hint="eastAsia"/>
          <w:kern w:val="0"/>
          <w:sz w:val="32"/>
          <w:szCs w:val="32"/>
        </w:rPr>
        <w:t>贾文泽 李月英</w:t>
      </w:r>
    </w:p>
    <w:p w:rsidR="006F0F77" w:rsidRPr="00697DC7" w:rsidRDefault="006F0F77" w:rsidP="006F0F77">
      <w:pPr>
        <w:widowControl/>
        <w:shd w:val="clear" w:color="auto" w:fill="FFFFFF"/>
        <w:spacing w:before="100" w:beforeAutospacing="1" w:after="100" w:afterAutospacing="1" w:line="580" w:lineRule="exact"/>
        <w:jc w:val="left"/>
        <w:rPr>
          <w:rFonts w:ascii="宋体" w:eastAsia="宋体" w:hAnsi="宋体" w:cs="宋体"/>
          <w:kern w:val="0"/>
          <w:sz w:val="24"/>
          <w:szCs w:val="24"/>
        </w:rPr>
      </w:pPr>
      <w:r w:rsidRPr="00697DC7">
        <w:rPr>
          <w:rFonts w:ascii="仿宋_GB2312" w:eastAsia="仿宋_GB2312" w:hAnsi="宋体" w:cs="仿宋_GB2312" w:hint="eastAsia"/>
          <w:kern w:val="0"/>
          <w:sz w:val="32"/>
          <w:szCs w:val="32"/>
        </w:rPr>
        <w:t>   </w:t>
      </w:r>
      <w:r w:rsidRPr="00697DC7">
        <w:rPr>
          <w:rFonts w:ascii="仿宋_GB2312" w:eastAsia="仿宋_GB2312" w:hAnsi="宋体" w:cs="仿宋_GB2312" w:hint="eastAsia"/>
          <w:kern w:val="0"/>
          <w:sz w:val="32"/>
          <w:szCs w:val="32"/>
        </w:rPr>
        <w:t xml:space="preserve"> 成</w:t>
      </w:r>
      <w:r w:rsidRPr="00697DC7">
        <w:rPr>
          <w:rFonts w:ascii="仿宋_GB2312" w:eastAsia="仿宋_GB2312" w:hAnsi="宋体" w:cs="仿宋_GB2312" w:hint="eastAsia"/>
          <w:kern w:val="0"/>
          <w:sz w:val="32"/>
          <w:szCs w:val="32"/>
        </w:rPr>
        <w:t> </w:t>
      </w:r>
      <w:r w:rsidRPr="00697DC7">
        <w:rPr>
          <w:rFonts w:ascii="仿宋_GB2312" w:eastAsia="仿宋_GB2312" w:hAnsi="宋体" w:cs="仿宋_GB2312" w:hint="eastAsia"/>
          <w:kern w:val="0"/>
          <w:sz w:val="32"/>
          <w:szCs w:val="32"/>
        </w:rPr>
        <w:t xml:space="preserve"> 员：魏建国 尚凡一 王宏伟 陈晓堂 邓文凯</w:t>
      </w:r>
    </w:p>
    <w:p w:rsidR="006F0F77" w:rsidRPr="00697DC7" w:rsidRDefault="006F0F77" w:rsidP="006F0F77">
      <w:pPr>
        <w:widowControl/>
        <w:shd w:val="clear" w:color="auto" w:fill="FFFFFF"/>
        <w:spacing w:before="100" w:beforeAutospacing="1" w:after="100" w:afterAutospacing="1" w:line="580" w:lineRule="exact"/>
        <w:jc w:val="left"/>
        <w:rPr>
          <w:rFonts w:ascii="宋体" w:eastAsia="宋体" w:hAnsi="宋体" w:cs="宋体"/>
          <w:kern w:val="0"/>
          <w:sz w:val="24"/>
          <w:szCs w:val="24"/>
        </w:rPr>
      </w:pPr>
      <w:r w:rsidRPr="00697DC7">
        <w:rPr>
          <w:rFonts w:ascii="仿宋_GB2312" w:eastAsia="仿宋_GB2312" w:hAnsi="宋体" w:cs="仿宋_GB2312" w:hint="eastAsia"/>
          <w:kern w:val="0"/>
          <w:sz w:val="32"/>
          <w:szCs w:val="32"/>
        </w:rPr>
        <w:t>           </w:t>
      </w:r>
      <w:r w:rsidRPr="00697DC7">
        <w:rPr>
          <w:rFonts w:ascii="仿宋_GB2312" w:eastAsia="仿宋_GB2312" w:hAnsi="宋体" w:cs="仿宋_GB2312" w:hint="eastAsia"/>
          <w:kern w:val="0"/>
          <w:sz w:val="32"/>
          <w:szCs w:val="32"/>
        </w:rPr>
        <w:t xml:space="preserve"> 罗红波张春娥 武胜利 燕永清 刘华安</w:t>
      </w:r>
    </w:p>
    <w:p w:rsidR="006F0F77" w:rsidRPr="00697DC7" w:rsidRDefault="006F0F77" w:rsidP="006F0F77">
      <w:pPr>
        <w:widowControl/>
        <w:shd w:val="clear" w:color="auto" w:fill="FFFFFF"/>
        <w:spacing w:before="100" w:beforeAutospacing="1" w:after="100" w:afterAutospacing="1" w:line="580" w:lineRule="exact"/>
        <w:ind w:firstLineChars="550" w:firstLine="1760"/>
        <w:jc w:val="left"/>
        <w:rPr>
          <w:rFonts w:ascii="宋体" w:eastAsia="宋体" w:hAnsi="宋体" w:cs="宋体"/>
          <w:kern w:val="0"/>
          <w:sz w:val="24"/>
          <w:szCs w:val="24"/>
        </w:rPr>
      </w:pPr>
      <w:r w:rsidRPr="00697DC7">
        <w:rPr>
          <w:rFonts w:ascii="仿宋_GB2312" w:eastAsia="仿宋_GB2312" w:hAnsi="宋体" w:cs="仿宋_GB2312" w:hint="eastAsia"/>
          <w:kern w:val="0"/>
          <w:sz w:val="32"/>
          <w:szCs w:val="32"/>
        </w:rPr>
        <w:t> </w:t>
      </w:r>
      <w:r w:rsidRPr="00697DC7">
        <w:rPr>
          <w:rFonts w:ascii="仿宋_GB2312" w:eastAsia="仿宋_GB2312" w:hAnsi="宋体" w:cs="仿宋_GB2312" w:hint="eastAsia"/>
          <w:kern w:val="0"/>
          <w:sz w:val="32"/>
          <w:szCs w:val="32"/>
        </w:rPr>
        <w:t>韩松青 李文江 刘王民 李维国 盖建国</w:t>
      </w:r>
    </w:p>
    <w:p w:rsidR="006F0F77" w:rsidRPr="00697DC7" w:rsidRDefault="006F0F77" w:rsidP="006F0F77">
      <w:pPr>
        <w:widowControl/>
        <w:shd w:val="clear" w:color="auto" w:fill="FFFFFF"/>
        <w:spacing w:before="100" w:beforeAutospacing="1" w:after="100" w:afterAutospacing="1" w:line="580" w:lineRule="exact"/>
        <w:ind w:firstLineChars="600" w:firstLine="1920"/>
        <w:jc w:val="left"/>
        <w:rPr>
          <w:rFonts w:ascii="宋体" w:eastAsia="宋体" w:hAnsi="宋体" w:cs="宋体"/>
          <w:kern w:val="0"/>
          <w:sz w:val="24"/>
          <w:szCs w:val="24"/>
        </w:rPr>
      </w:pPr>
      <w:r w:rsidRPr="00697DC7">
        <w:rPr>
          <w:rFonts w:ascii="仿宋_GB2312" w:eastAsia="仿宋_GB2312" w:hAnsi="宋体" w:cs="仿宋_GB2312" w:hint="eastAsia"/>
          <w:kern w:val="0"/>
          <w:sz w:val="32"/>
          <w:szCs w:val="32"/>
        </w:rPr>
        <w:t>李爱涛 蒋维翔</w:t>
      </w:r>
    </w:p>
    <w:p w:rsidR="006F0F77" w:rsidRPr="00697DC7" w:rsidRDefault="006F0F77" w:rsidP="006F0F77">
      <w:pPr>
        <w:widowControl/>
        <w:shd w:val="clear" w:color="auto" w:fill="FFFFFF"/>
        <w:spacing w:before="100" w:beforeAutospacing="1" w:after="100" w:afterAutospacing="1" w:line="580" w:lineRule="exact"/>
        <w:ind w:firstLineChars="200" w:firstLine="640"/>
        <w:jc w:val="left"/>
        <w:rPr>
          <w:rFonts w:ascii="宋体" w:eastAsia="宋体" w:hAnsi="宋体" w:cs="宋体"/>
          <w:kern w:val="0"/>
          <w:sz w:val="24"/>
          <w:szCs w:val="24"/>
        </w:rPr>
      </w:pPr>
      <w:r w:rsidRPr="00697DC7">
        <w:rPr>
          <w:rFonts w:ascii="仿宋_GB2312" w:eastAsia="仿宋_GB2312" w:hAnsi="宋体" w:cs="仿宋_GB2312" w:hint="eastAsia"/>
          <w:kern w:val="0"/>
          <w:sz w:val="32"/>
          <w:szCs w:val="32"/>
        </w:rPr>
        <w:t>领导小组下设办公室，办公室设在环评科，毕乃东副局长兼任办公室主任。领导小组办公室主要负责组织联络、综合协调、分解落实任务、调度推进等工作。</w:t>
      </w:r>
    </w:p>
    <w:p w:rsidR="006F0F77" w:rsidRPr="00697DC7" w:rsidRDefault="006F0F77" w:rsidP="006F0F77">
      <w:pPr>
        <w:widowControl/>
        <w:shd w:val="clear" w:color="auto" w:fill="FFFFFF"/>
        <w:spacing w:before="100" w:beforeAutospacing="1" w:after="100" w:afterAutospacing="1" w:line="580" w:lineRule="exact"/>
        <w:ind w:firstLineChars="200" w:firstLine="600"/>
        <w:jc w:val="left"/>
        <w:rPr>
          <w:rFonts w:ascii="宋体" w:eastAsia="宋体" w:hAnsi="宋体" w:cs="宋体"/>
          <w:kern w:val="0"/>
          <w:sz w:val="24"/>
          <w:szCs w:val="24"/>
        </w:rPr>
      </w:pPr>
      <w:r w:rsidRPr="00697DC7">
        <w:rPr>
          <w:rFonts w:ascii="仿宋_GB2312" w:eastAsia="仿宋_GB2312" w:hAnsi="宋体" w:cs="宋体" w:hint="eastAsia"/>
          <w:kern w:val="0"/>
          <w:sz w:val="30"/>
          <w:szCs w:val="30"/>
        </w:rPr>
        <w:t> </w:t>
      </w:r>
      <w:r w:rsidRPr="00697DC7">
        <w:rPr>
          <w:rFonts w:ascii="黑体" w:eastAsia="黑体" w:hAnsi="黑体" w:cs="宋体" w:hint="eastAsia"/>
          <w:kern w:val="0"/>
          <w:sz w:val="32"/>
          <w:szCs w:val="32"/>
        </w:rPr>
        <w:t>附件2</w:t>
      </w:r>
    </w:p>
    <w:p w:rsidR="006F0F77" w:rsidRPr="00697DC7" w:rsidRDefault="006F0F77" w:rsidP="006F0F77">
      <w:pPr>
        <w:widowControl/>
        <w:shd w:val="clear" w:color="auto" w:fill="FFFFFF"/>
        <w:spacing w:before="100" w:beforeAutospacing="1" w:after="100" w:afterAutospacing="1" w:line="740" w:lineRule="exact"/>
        <w:jc w:val="center"/>
        <w:rPr>
          <w:rFonts w:ascii="宋体" w:eastAsia="宋体" w:hAnsi="宋体" w:cs="宋体"/>
          <w:kern w:val="0"/>
          <w:sz w:val="24"/>
          <w:szCs w:val="24"/>
        </w:rPr>
      </w:pPr>
      <w:r w:rsidRPr="00697DC7">
        <w:rPr>
          <w:rFonts w:ascii="方正小标宋简体" w:eastAsia="方正小标宋简体" w:hAnsi="宋体" w:cs="仿宋_GB2312" w:hint="eastAsia"/>
          <w:kern w:val="0"/>
          <w:sz w:val="40"/>
          <w:szCs w:val="40"/>
        </w:rPr>
        <w:t>东营市环境保护局提高安全环保水平</w:t>
      </w:r>
    </w:p>
    <w:p w:rsidR="006F0F77" w:rsidRPr="00697DC7" w:rsidRDefault="006F0F77" w:rsidP="006F0F77">
      <w:pPr>
        <w:widowControl/>
        <w:shd w:val="clear" w:color="auto" w:fill="FFFFFF"/>
        <w:spacing w:before="100" w:beforeAutospacing="1" w:after="100" w:afterAutospacing="1" w:line="740" w:lineRule="exact"/>
        <w:jc w:val="center"/>
        <w:rPr>
          <w:rFonts w:ascii="宋体" w:eastAsia="宋体" w:hAnsi="宋体" w:cs="宋体"/>
          <w:kern w:val="0"/>
          <w:sz w:val="24"/>
          <w:szCs w:val="24"/>
        </w:rPr>
      </w:pPr>
      <w:r w:rsidRPr="00697DC7">
        <w:rPr>
          <w:rFonts w:ascii="方正小标宋简体" w:eastAsia="方正小标宋简体" w:hAnsi="宋体" w:cs="仿宋_GB2312" w:hint="eastAsia"/>
          <w:kern w:val="0"/>
          <w:sz w:val="40"/>
          <w:szCs w:val="40"/>
        </w:rPr>
        <w:t>促进化工产业转型升级工作联系及督导分工表</w:t>
      </w:r>
    </w:p>
    <w:p w:rsidR="006F0F77" w:rsidRPr="00697DC7" w:rsidRDefault="006F0F77" w:rsidP="006F0F77">
      <w:pPr>
        <w:widowControl/>
        <w:shd w:val="clear" w:color="auto" w:fill="FFFFFF"/>
        <w:spacing w:before="100" w:beforeAutospacing="1" w:after="100" w:afterAutospacing="1" w:line="740" w:lineRule="exact"/>
        <w:jc w:val="center"/>
        <w:rPr>
          <w:rFonts w:ascii="宋体" w:eastAsia="宋体" w:hAnsi="宋体" w:cs="宋体"/>
          <w:kern w:val="0"/>
          <w:sz w:val="24"/>
          <w:szCs w:val="24"/>
        </w:rPr>
      </w:pPr>
      <w:r w:rsidRPr="00697DC7">
        <w:rPr>
          <w:rFonts w:ascii="方正小标宋简体" w:eastAsia="方正小标宋简体" w:hAnsi="宋体" w:cs="仿宋_GB2312" w:hint="eastAsia"/>
          <w:kern w:val="0"/>
          <w:sz w:val="40"/>
          <w:szCs w:val="40"/>
        </w:rPr>
        <w:lastRenderedPageBreak/>
        <w:t> </w:t>
      </w:r>
    </w:p>
    <w:tbl>
      <w:tblPr>
        <w:tblW w:w="49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
      <w:tblGrid>
        <w:gridCol w:w="770"/>
        <w:gridCol w:w="1990"/>
        <w:gridCol w:w="3279"/>
        <w:gridCol w:w="2316"/>
      </w:tblGrid>
      <w:tr w:rsidR="006F0F77" w:rsidRPr="00697DC7" w:rsidTr="00B70590">
        <w:trPr>
          <w:trHeight w:val="774"/>
          <w:jc w:val="center"/>
        </w:trPr>
        <w:tc>
          <w:tcPr>
            <w:tcW w:w="461" w:type="pct"/>
            <w:tcBorders>
              <w:top w:val="single" w:sz="4" w:space="0" w:color="auto"/>
              <w:left w:val="single" w:sz="4" w:space="0" w:color="auto"/>
              <w:bottom w:val="single" w:sz="4" w:space="0" w:color="auto"/>
              <w:right w:val="single" w:sz="4" w:space="0" w:color="auto"/>
            </w:tcBorders>
            <w:vAlign w:val="center"/>
            <w:hideMark/>
          </w:tcPr>
          <w:p w:rsidR="006F0F77" w:rsidRPr="00697DC7" w:rsidRDefault="006F0F77" w:rsidP="00B70590">
            <w:pPr>
              <w:widowControl/>
              <w:spacing w:before="100" w:beforeAutospacing="1" w:after="100" w:afterAutospacing="1"/>
              <w:jc w:val="center"/>
              <w:rPr>
                <w:rFonts w:ascii="宋体" w:eastAsia="宋体" w:hAnsi="宋体" w:cs="宋体"/>
                <w:color w:val="444444"/>
                <w:kern w:val="0"/>
                <w:sz w:val="24"/>
                <w:szCs w:val="24"/>
              </w:rPr>
            </w:pPr>
            <w:r w:rsidRPr="00697DC7">
              <w:rPr>
                <w:rFonts w:ascii="宋体" w:eastAsia="宋体" w:hAnsi="宋体" w:cs="宋体"/>
                <w:b/>
                <w:bCs/>
                <w:color w:val="444444"/>
                <w:kern w:val="0"/>
                <w:sz w:val="24"/>
                <w:szCs w:val="24"/>
              </w:rPr>
              <w:t>序号</w:t>
            </w:r>
          </w:p>
        </w:tc>
        <w:tc>
          <w:tcPr>
            <w:tcW w:w="1191" w:type="pct"/>
            <w:tcBorders>
              <w:top w:val="single" w:sz="4" w:space="0" w:color="auto"/>
              <w:left w:val="single" w:sz="4" w:space="0" w:color="auto"/>
              <w:bottom w:val="single" w:sz="4" w:space="0" w:color="auto"/>
              <w:right w:val="single" w:sz="4" w:space="0" w:color="auto"/>
            </w:tcBorders>
            <w:vAlign w:val="center"/>
            <w:hideMark/>
          </w:tcPr>
          <w:p w:rsidR="006F0F77" w:rsidRPr="00697DC7" w:rsidRDefault="006F0F77" w:rsidP="00B70590">
            <w:pPr>
              <w:widowControl/>
              <w:spacing w:before="100" w:beforeAutospacing="1" w:after="100" w:afterAutospacing="1"/>
              <w:jc w:val="center"/>
              <w:rPr>
                <w:rFonts w:ascii="宋体" w:eastAsia="宋体" w:hAnsi="宋体" w:cs="宋体"/>
                <w:color w:val="444444"/>
                <w:kern w:val="0"/>
                <w:sz w:val="24"/>
                <w:szCs w:val="24"/>
              </w:rPr>
            </w:pPr>
            <w:r w:rsidRPr="00697DC7">
              <w:rPr>
                <w:rFonts w:ascii="宋体" w:eastAsia="宋体" w:hAnsi="宋体" w:cs="宋体"/>
                <w:b/>
                <w:bCs/>
                <w:color w:val="444444"/>
                <w:kern w:val="0"/>
                <w:sz w:val="24"/>
                <w:szCs w:val="24"/>
              </w:rPr>
              <w:t>联系（责任）领导</w:t>
            </w:r>
          </w:p>
        </w:tc>
        <w:tc>
          <w:tcPr>
            <w:tcW w:w="1962" w:type="pct"/>
            <w:tcBorders>
              <w:top w:val="single" w:sz="4" w:space="0" w:color="auto"/>
              <w:left w:val="single" w:sz="4" w:space="0" w:color="auto"/>
              <w:bottom w:val="single" w:sz="4" w:space="0" w:color="auto"/>
              <w:right w:val="single" w:sz="4" w:space="0" w:color="auto"/>
            </w:tcBorders>
            <w:vAlign w:val="center"/>
            <w:hideMark/>
          </w:tcPr>
          <w:p w:rsidR="006F0F77" w:rsidRPr="00697DC7" w:rsidRDefault="006F0F77" w:rsidP="00B70590">
            <w:pPr>
              <w:widowControl/>
              <w:spacing w:before="100" w:beforeAutospacing="1" w:after="100" w:afterAutospacing="1"/>
              <w:jc w:val="center"/>
              <w:rPr>
                <w:rFonts w:ascii="宋体" w:eastAsia="宋体" w:hAnsi="宋体" w:cs="宋体"/>
                <w:color w:val="444444"/>
                <w:kern w:val="0"/>
                <w:sz w:val="24"/>
                <w:szCs w:val="24"/>
              </w:rPr>
            </w:pPr>
            <w:r w:rsidRPr="00697DC7">
              <w:rPr>
                <w:rFonts w:ascii="宋体" w:eastAsia="宋体" w:hAnsi="宋体" w:cs="宋体"/>
                <w:b/>
                <w:bCs/>
                <w:color w:val="444444"/>
                <w:kern w:val="0"/>
                <w:sz w:val="24"/>
                <w:szCs w:val="24"/>
              </w:rPr>
              <w:t>督导人员</w:t>
            </w:r>
          </w:p>
        </w:tc>
        <w:tc>
          <w:tcPr>
            <w:tcW w:w="1386" w:type="pct"/>
            <w:tcBorders>
              <w:top w:val="single" w:sz="4" w:space="0" w:color="auto"/>
              <w:left w:val="single" w:sz="4" w:space="0" w:color="auto"/>
              <w:bottom w:val="single" w:sz="4" w:space="0" w:color="auto"/>
              <w:right w:val="single" w:sz="4" w:space="0" w:color="auto"/>
            </w:tcBorders>
            <w:vAlign w:val="center"/>
            <w:hideMark/>
          </w:tcPr>
          <w:p w:rsidR="006F0F77" w:rsidRPr="00697DC7" w:rsidRDefault="006F0F77" w:rsidP="00B70590">
            <w:pPr>
              <w:widowControl/>
              <w:spacing w:before="100" w:beforeAutospacing="1" w:after="100" w:afterAutospacing="1"/>
              <w:jc w:val="center"/>
              <w:rPr>
                <w:rFonts w:ascii="宋体" w:eastAsia="宋体" w:hAnsi="宋体" w:cs="宋体"/>
                <w:color w:val="444444"/>
                <w:kern w:val="0"/>
                <w:sz w:val="24"/>
                <w:szCs w:val="24"/>
              </w:rPr>
            </w:pPr>
            <w:r w:rsidRPr="00697DC7">
              <w:rPr>
                <w:rFonts w:ascii="宋体" w:eastAsia="宋体" w:hAnsi="宋体" w:cs="宋体"/>
                <w:b/>
                <w:bCs/>
                <w:color w:val="444444"/>
                <w:kern w:val="0"/>
                <w:sz w:val="24"/>
                <w:szCs w:val="24"/>
              </w:rPr>
              <w:t>督导区域</w:t>
            </w:r>
          </w:p>
        </w:tc>
      </w:tr>
      <w:tr w:rsidR="006F0F77" w:rsidRPr="00697DC7" w:rsidTr="00B70590">
        <w:trPr>
          <w:trHeight w:val="704"/>
          <w:jc w:val="center"/>
        </w:trPr>
        <w:tc>
          <w:tcPr>
            <w:tcW w:w="461" w:type="pct"/>
            <w:tcBorders>
              <w:top w:val="single" w:sz="4" w:space="0" w:color="auto"/>
              <w:left w:val="single" w:sz="4" w:space="0" w:color="auto"/>
              <w:bottom w:val="single" w:sz="4" w:space="0" w:color="auto"/>
              <w:right w:val="single" w:sz="4" w:space="0" w:color="auto"/>
            </w:tcBorders>
            <w:vAlign w:val="center"/>
            <w:hideMark/>
          </w:tcPr>
          <w:p w:rsidR="006F0F77" w:rsidRPr="00697DC7" w:rsidRDefault="006F0F77" w:rsidP="00B70590">
            <w:pPr>
              <w:widowControl/>
              <w:spacing w:before="100" w:beforeAutospacing="1" w:after="100" w:afterAutospacing="1"/>
              <w:jc w:val="center"/>
              <w:rPr>
                <w:rFonts w:ascii="宋体" w:eastAsia="宋体" w:hAnsi="宋体" w:cs="宋体"/>
                <w:color w:val="444444"/>
                <w:kern w:val="0"/>
                <w:sz w:val="24"/>
                <w:szCs w:val="24"/>
              </w:rPr>
            </w:pPr>
            <w:r w:rsidRPr="00697DC7">
              <w:rPr>
                <w:rFonts w:ascii="宋体" w:eastAsia="宋体" w:hAnsi="宋体" w:cs="宋体"/>
                <w:color w:val="444444"/>
                <w:kern w:val="0"/>
                <w:sz w:val="24"/>
                <w:szCs w:val="24"/>
              </w:rPr>
              <w:t>1</w:t>
            </w:r>
          </w:p>
        </w:tc>
        <w:tc>
          <w:tcPr>
            <w:tcW w:w="1191" w:type="pct"/>
            <w:tcBorders>
              <w:top w:val="single" w:sz="4" w:space="0" w:color="auto"/>
              <w:left w:val="single" w:sz="4" w:space="0" w:color="auto"/>
              <w:bottom w:val="single" w:sz="4" w:space="0" w:color="auto"/>
              <w:right w:val="single" w:sz="4" w:space="0" w:color="auto"/>
            </w:tcBorders>
            <w:vAlign w:val="center"/>
            <w:hideMark/>
          </w:tcPr>
          <w:p w:rsidR="006F0F77" w:rsidRPr="00697DC7" w:rsidRDefault="006F0F77" w:rsidP="00B70590">
            <w:pPr>
              <w:widowControl/>
              <w:spacing w:before="100" w:beforeAutospacing="1" w:after="100" w:afterAutospacing="1"/>
              <w:jc w:val="center"/>
              <w:rPr>
                <w:rFonts w:ascii="宋体" w:eastAsia="宋体" w:hAnsi="宋体" w:cs="宋体"/>
                <w:color w:val="444444"/>
                <w:kern w:val="0"/>
                <w:sz w:val="24"/>
                <w:szCs w:val="24"/>
              </w:rPr>
            </w:pPr>
            <w:r w:rsidRPr="00697DC7">
              <w:rPr>
                <w:rFonts w:ascii="宋体" w:eastAsia="宋体" w:hAnsi="宋体" w:cs="宋体"/>
                <w:color w:val="444444"/>
                <w:kern w:val="0"/>
                <w:sz w:val="24"/>
                <w:szCs w:val="24"/>
              </w:rPr>
              <w:t>马保峰</w:t>
            </w:r>
          </w:p>
        </w:tc>
        <w:tc>
          <w:tcPr>
            <w:tcW w:w="1962" w:type="pct"/>
            <w:tcBorders>
              <w:top w:val="single" w:sz="4" w:space="0" w:color="auto"/>
              <w:left w:val="single" w:sz="4" w:space="0" w:color="auto"/>
              <w:bottom w:val="single" w:sz="4" w:space="0" w:color="auto"/>
              <w:right w:val="single" w:sz="4" w:space="0" w:color="auto"/>
            </w:tcBorders>
            <w:vAlign w:val="center"/>
            <w:hideMark/>
          </w:tcPr>
          <w:p w:rsidR="006F0F77" w:rsidRPr="00697DC7" w:rsidRDefault="006F0F77" w:rsidP="00B70590">
            <w:pPr>
              <w:widowControl/>
              <w:spacing w:before="100" w:beforeAutospacing="1" w:after="100" w:afterAutospacing="1"/>
              <w:jc w:val="center"/>
              <w:rPr>
                <w:rFonts w:ascii="宋体" w:eastAsia="宋体" w:hAnsi="宋体" w:cs="宋体"/>
                <w:color w:val="444444"/>
                <w:kern w:val="0"/>
                <w:sz w:val="24"/>
                <w:szCs w:val="24"/>
              </w:rPr>
            </w:pPr>
            <w:r w:rsidRPr="00697DC7">
              <w:rPr>
                <w:rFonts w:ascii="宋体" w:eastAsia="宋体" w:hAnsi="宋体" w:cs="宋体"/>
                <w:color w:val="444444"/>
                <w:kern w:val="0"/>
                <w:sz w:val="24"/>
                <w:szCs w:val="24"/>
              </w:rPr>
              <w:t>张爱军（联络员）、盖月泉</w:t>
            </w:r>
          </w:p>
        </w:tc>
        <w:tc>
          <w:tcPr>
            <w:tcW w:w="1386" w:type="pct"/>
            <w:tcBorders>
              <w:top w:val="single" w:sz="4" w:space="0" w:color="auto"/>
              <w:left w:val="single" w:sz="4" w:space="0" w:color="auto"/>
              <w:bottom w:val="single" w:sz="4" w:space="0" w:color="auto"/>
              <w:right w:val="single" w:sz="4" w:space="0" w:color="auto"/>
            </w:tcBorders>
            <w:vAlign w:val="center"/>
            <w:hideMark/>
          </w:tcPr>
          <w:p w:rsidR="006F0F77" w:rsidRPr="00697DC7" w:rsidRDefault="006F0F77" w:rsidP="00B70590">
            <w:pPr>
              <w:widowControl/>
              <w:spacing w:before="100" w:beforeAutospacing="1" w:after="100" w:afterAutospacing="1"/>
              <w:jc w:val="center"/>
              <w:rPr>
                <w:rFonts w:ascii="宋体" w:eastAsia="宋体" w:hAnsi="宋体" w:cs="宋体"/>
                <w:color w:val="444444"/>
                <w:kern w:val="0"/>
                <w:sz w:val="24"/>
                <w:szCs w:val="24"/>
              </w:rPr>
            </w:pPr>
            <w:r w:rsidRPr="00697DC7">
              <w:rPr>
                <w:rFonts w:ascii="宋体" w:eastAsia="宋体" w:hAnsi="宋体" w:cs="宋体"/>
                <w:color w:val="444444"/>
                <w:kern w:val="0"/>
                <w:sz w:val="24"/>
                <w:szCs w:val="24"/>
              </w:rPr>
              <w:t>东营经济技术开发区</w:t>
            </w:r>
          </w:p>
        </w:tc>
      </w:tr>
      <w:tr w:rsidR="006F0F77" w:rsidRPr="00697DC7" w:rsidTr="00B70590">
        <w:trPr>
          <w:trHeight w:val="704"/>
          <w:jc w:val="center"/>
        </w:trPr>
        <w:tc>
          <w:tcPr>
            <w:tcW w:w="461" w:type="pct"/>
            <w:tcBorders>
              <w:top w:val="single" w:sz="4" w:space="0" w:color="auto"/>
              <w:left w:val="single" w:sz="4" w:space="0" w:color="auto"/>
              <w:bottom w:val="single" w:sz="4" w:space="0" w:color="auto"/>
              <w:right w:val="single" w:sz="4" w:space="0" w:color="auto"/>
            </w:tcBorders>
            <w:vAlign w:val="center"/>
            <w:hideMark/>
          </w:tcPr>
          <w:p w:rsidR="006F0F77" w:rsidRPr="00697DC7" w:rsidRDefault="006F0F77" w:rsidP="00B70590">
            <w:pPr>
              <w:widowControl/>
              <w:spacing w:before="100" w:beforeAutospacing="1" w:after="100" w:afterAutospacing="1"/>
              <w:jc w:val="center"/>
              <w:rPr>
                <w:rFonts w:ascii="宋体" w:eastAsia="宋体" w:hAnsi="宋体" w:cs="宋体"/>
                <w:color w:val="444444"/>
                <w:kern w:val="0"/>
                <w:sz w:val="24"/>
                <w:szCs w:val="24"/>
              </w:rPr>
            </w:pPr>
            <w:r w:rsidRPr="00697DC7">
              <w:rPr>
                <w:rFonts w:ascii="宋体" w:eastAsia="宋体" w:hAnsi="宋体" w:cs="宋体"/>
                <w:color w:val="444444"/>
                <w:kern w:val="0"/>
                <w:sz w:val="24"/>
                <w:szCs w:val="24"/>
              </w:rPr>
              <w:t>2</w:t>
            </w:r>
          </w:p>
        </w:tc>
        <w:tc>
          <w:tcPr>
            <w:tcW w:w="1191" w:type="pct"/>
            <w:tcBorders>
              <w:top w:val="single" w:sz="4" w:space="0" w:color="auto"/>
              <w:left w:val="single" w:sz="4" w:space="0" w:color="auto"/>
              <w:bottom w:val="single" w:sz="4" w:space="0" w:color="auto"/>
              <w:right w:val="single" w:sz="4" w:space="0" w:color="auto"/>
            </w:tcBorders>
            <w:vAlign w:val="center"/>
            <w:hideMark/>
          </w:tcPr>
          <w:p w:rsidR="006F0F77" w:rsidRPr="00697DC7" w:rsidRDefault="006F0F77" w:rsidP="00B70590">
            <w:pPr>
              <w:widowControl/>
              <w:spacing w:before="100" w:beforeAutospacing="1" w:after="100" w:afterAutospacing="1"/>
              <w:jc w:val="center"/>
              <w:rPr>
                <w:rFonts w:ascii="宋体" w:eastAsia="宋体" w:hAnsi="宋体" w:cs="宋体"/>
                <w:color w:val="444444"/>
                <w:kern w:val="0"/>
                <w:sz w:val="24"/>
                <w:szCs w:val="24"/>
              </w:rPr>
            </w:pPr>
            <w:r w:rsidRPr="00697DC7">
              <w:rPr>
                <w:rFonts w:ascii="宋体" w:eastAsia="宋体" w:hAnsi="宋体" w:cs="宋体"/>
                <w:color w:val="444444"/>
                <w:kern w:val="0"/>
                <w:sz w:val="24"/>
                <w:szCs w:val="24"/>
              </w:rPr>
              <w:t>燕景广</w:t>
            </w:r>
          </w:p>
        </w:tc>
        <w:tc>
          <w:tcPr>
            <w:tcW w:w="1962" w:type="pct"/>
            <w:tcBorders>
              <w:top w:val="single" w:sz="4" w:space="0" w:color="auto"/>
              <w:left w:val="single" w:sz="4" w:space="0" w:color="auto"/>
              <w:bottom w:val="single" w:sz="4" w:space="0" w:color="auto"/>
              <w:right w:val="single" w:sz="4" w:space="0" w:color="auto"/>
            </w:tcBorders>
            <w:vAlign w:val="center"/>
            <w:hideMark/>
          </w:tcPr>
          <w:p w:rsidR="006F0F77" w:rsidRPr="00697DC7" w:rsidRDefault="006F0F77" w:rsidP="00B70590">
            <w:pPr>
              <w:widowControl/>
              <w:spacing w:before="100" w:beforeAutospacing="1" w:after="100" w:afterAutospacing="1"/>
              <w:jc w:val="center"/>
              <w:rPr>
                <w:rFonts w:ascii="宋体" w:eastAsia="宋体" w:hAnsi="宋体" w:cs="宋体"/>
                <w:color w:val="444444"/>
                <w:kern w:val="0"/>
                <w:sz w:val="24"/>
                <w:szCs w:val="24"/>
              </w:rPr>
            </w:pPr>
            <w:r w:rsidRPr="00697DC7">
              <w:rPr>
                <w:rFonts w:ascii="宋体" w:eastAsia="宋体" w:hAnsi="宋体" w:cs="宋体"/>
                <w:color w:val="444444"/>
                <w:kern w:val="0"/>
                <w:sz w:val="24"/>
                <w:szCs w:val="24"/>
              </w:rPr>
              <w:t>王英林（联络员）、梁可方</w:t>
            </w:r>
          </w:p>
        </w:tc>
        <w:tc>
          <w:tcPr>
            <w:tcW w:w="1386" w:type="pct"/>
            <w:tcBorders>
              <w:top w:val="single" w:sz="4" w:space="0" w:color="auto"/>
              <w:left w:val="single" w:sz="4" w:space="0" w:color="auto"/>
              <w:bottom w:val="single" w:sz="4" w:space="0" w:color="auto"/>
              <w:right w:val="single" w:sz="4" w:space="0" w:color="auto"/>
            </w:tcBorders>
            <w:vAlign w:val="center"/>
            <w:hideMark/>
          </w:tcPr>
          <w:p w:rsidR="006F0F77" w:rsidRPr="00697DC7" w:rsidRDefault="006F0F77" w:rsidP="00B70590">
            <w:pPr>
              <w:widowControl/>
              <w:spacing w:before="100" w:beforeAutospacing="1" w:after="100" w:afterAutospacing="1"/>
              <w:jc w:val="center"/>
              <w:rPr>
                <w:rFonts w:ascii="宋体" w:eastAsia="宋体" w:hAnsi="宋体" w:cs="宋体"/>
                <w:color w:val="444444"/>
                <w:kern w:val="0"/>
                <w:sz w:val="24"/>
                <w:szCs w:val="24"/>
              </w:rPr>
            </w:pPr>
            <w:r w:rsidRPr="00697DC7">
              <w:rPr>
                <w:rFonts w:ascii="宋体" w:eastAsia="宋体" w:hAnsi="宋体" w:cs="宋体"/>
                <w:color w:val="444444"/>
                <w:kern w:val="0"/>
                <w:sz w:val="24"/>
                <w:szCs w:val="24"/>
              </w:rPr>
              <w:t>垦利县</w:t>
            </w:r>
          </w:p>
        </w:tc>
      </w:tr>
      <w:tr w:rsidR="006F0F77" w:rsidRPr="00697DC7" w:rsidTr="00B70590">
        <w:trPr>
          <w:trHeight w:val="704"/>
          <w:jc w:val="center"/>
        </w:trPr>
        <w:tc>
          <w:tcPr>
            <w:tcW w:w="461" w:type="pct"/>
            <w:tcBorders>
              <w:top w:val="single" w:sz="4" w:space="0" w:color="auto"/>
              <w:left w:val="single" w:sz="4" w:space="0" w:color="auto"/>
              <w:bottom w:val="single" w:sz="4" w:space="0" w:color="auto"/>
              <w:right w:val="single" w:sz="4" w:space="0" w:color="auto"/>
            </w:tcBorders>
            <w:vAlign w:val="center"/>
            <w:hideMark/>
          </w:tcPr>
          <w:p w:rsidR="006F0F77" w:rsidRPr="00697DC7" w:rsidRDefault="006F0F77" w:rsidP="00B70590">
            <w:pPr>
              <w:widowControl/>
              <w:spacing w:before="100" w:beforeAutospacing="1" w:after="100" w:afterAutospacing="1"/>
              <w:jc w:val="center"/>
              <w:rPr>
                <w:rFonts w:ascii="宋体" w:eastAsia="宋体" w:hAnsi="宋体" w:cs="宋体"/>
                <w:color w:val="444444"/>
                <w:kern w:val="0"/>
                <w:sz w:val="24"/>
                <w:szCs w:val="24"/>
              </w:rPr>
            </w:pPr>
            <w:r w:rsidRPr="00697DC7">
              <w:rPr>
                <w:rFonts w:ascii="宋体" w:eastAsia="宋体" w:hAnsi="宋体" w:cs="宋体"/>
                <w:color w:val="444444"/>
                <w:kern w:val="0"/>
                <w:sz w:val="24"/>
                <w:szCs w:val="24"/>
              </w:rPr>
              <w:t>3</w:t>
            </w:r>
          </w:p>
        </w:tc>
        <w:tc>
          <w:tcPr>
            <w:tcW w:w="1191" w:type="pct"/>
            <w:tcBorders>
              <w:top w:val="single" w:sz="4" w:space="0" w:color="auto"/>
              <w:left w:val="single" w:sz="4" w:space="0" w:color="auto"/>
              <w:bottom w:val="single" w:sz="4" w:space="0" w:color="auto"/>
              <w:right w:val="single" w:sz="4" w:space="0" w:color="auto"/>
            </w:tcBorders>
            <w:vAlign w:val="center"/>
            <w:hideMark/>
          </w:tcPr>
          <w:p w:rsidR="006F0F77" w:rsidRPr="00697DC7" w:rsidRDefault="006F0F77" w:rsidP="00B70590">
            <w:pPr>
              <w:widowControl/>
              <w:spacing w:before="100" w:beforeAutospacing="1" w:after="100" w:afterAutospacing="1"/>
              <w:jc w:val="center"/>
              <w:rPr>
                <w:rFonts w:ascii="宋体" w:eastAsia="宋体" w:hAnsi="宋体" w:cs="宋体"/>
                <w:color w:val="444444"/>
                <w:kern w:val="0"/>
                <w:sz w:val="24"/>
                <w:szCs w:val="24"/>
              </w:rPr>
            </w:pPr>
            <w:r w:rsidRPr="00697DC7">
              <w:rPr>
                <w:rFonts w:ascii="宋体" w:eastAsia="宋体" w:hAnsi="宋体" w:cs="宋体"/>
                <w:color w:val="444444"/>
                <w:kern w:val="0"/>
                <w:sz w:val="24"/>
                <w:szCs w:val="24"/>
              </w:rPr>
              <w:t>毕乃东</w:t>
            </w:r>
          </w:p>
        </w:tc>
        <w:tc>
          <w:tcPr>
            <w:tcW w:w="1962" w:type="pct"/>
            <w:tcBorders>
              <w:top w:val="single" w:sz="4" w:space="0" w:color="auto"/>
              <w:left w:val="single" w:sz="4" w:space="0" w:color="auto"/>
              <w:bottom w:val="single" w:sz="4" w:space="0" w:color="auto"/>
              <w:right w:val="single" w:sz="4" w:space="0" w:color="auto"/>
            </w:tcBorders>
            <w:vAlign w:val="center"/>
            <w:hideMark/>
          </w:tcPr>
          <w:p w:rsidR="006F0F77" w:rsidRPr="00697DC7" w:rsidRDefault="006F0F77" w:rsidP="00B70590">
            <w:pPr>
              <w:widowControl/>
              <w:spacing w:before="100" w:beforeAutospacing="1" w:after="100" w:afterAutospacing="1"/>
              <w:jc w:val="center"/>
              <w:rPr>
                <w:rFonts w:ascii="宋体" w:eastAsia="宋体" w:hAnsi="宋体" w:cs="宋体"/>
                <w:color w:val="444444"/>
                <w:kern w:val="0"/>
                <w:sz w:val="24"/>
                <w:szCs w:val="24"/>
              </w:rPr>
            </w:pPr>
            <w:r w:rsidRPr="00697DC7">
              <w:rPr>
                <w:rFonts w:ascii="宋体" w:eastAsia="宋体" w:hAnsi="宋体" w:cs="宋体"/>
                <w:color w:val="444444"/>
                <w:kern w:val="0"/>
                <w:sz w:val="24"/>
                <w:szCs w:val="24"/>
              </w:rPr>
              <w:t>李玉国（联络员）、付华伟</w:t>
            </w:r>
          </w:p>
        </w:tc>
        <w:tc>
          <w:tcPr>
            <w:tcW w:w="1386" w:type="pct"/>
            <w:tcBorders>
              <w:top w:val="single" w:sz="4" w:space="0" w:color="auto"/>
              <w:left w:val="single" w:sz="4" w:space="0" w:color="auto"/>
              <w:bottom w:val="single" w:sz="4" w:space="0" w:color="auto"/>
              <w:right w:val="single" w:sz="4" w:space="0" w:color="auto"/>
            </w:tcBorders>
            <w:vAlign w:val="center"/>
            <w:hideMark/>
          </w:tcPr>
          <w:p w:rsidR="006F0F77" w:rsidRPr="00697DC7" w:rsidRDefault="006F0F77" w:rsidP="00B70590">
            <w:pPr>
              <w:widowControl/>
              <w:spacing w:before="100" w:beforeAutospacing="1" w:after="100" w:afterAutospacing="1"/>
              <w:jc w:val="center"/>
              <w:rPr>
                <w:rFonts w:ascii="宋体" w:eastAsia="宋体" w:hAnsi="宋体" w:cs="宋体"/>
                <w:color w:val="444444"/>
                <w:kern w:val="0"/>
                <w:sz w:val="24"/>
                <w:szCs w:val="24"/>
              </w:rPr>
            </w:pPr>
            <w:r w:rsidRPr="00697DC7">
              <w:rPr>
                <w:rFonts w:ascii="宋体" w:eastAsia="宋体" w:hAnsi="宋体" w:cs="宋体"/>
                <w:color w:val="444444"/>
                <w:kern w:val="0"/>
                <w:sz w:val="24"/>
                <w:szCs w:val="24"/>
              </w:rPr>
              <w:t>广饶县</w:t>
            </w:r>
          </w:p>
        </w:tc>
      </w:tr>
      <w:tr w:rsidR="006F0F77" w:rsidRPr="00697DC7" w:rsidTr="00B70590">
        <w:trPr>
          <w:trHeight w:val="704"/>
          <w:jc w:val="center"/>
        </w:trPr>
        <w:tc>
          <w:tcPr>
            <w:tcW w:w="461" w:type="pct"/>
            <w:tcBorders>
              <w:top w:val="single" w:sz="4" w:space="0" w:color="auto"/>
              <w:left w:val="single" w:sz="4" w:space="0" w:color="auto"/>
              <w:bottom w:val="single" w:sz="4" w:space="0" w:color="auto"/>
              <w:right w:val="single" w:sz="4" w:space="0" w:color="auto"/>
            </w:tcBorders>
            <w:vAlign w:val="center"/>
            <w:hideMark/>
          </w:tcPr>
          <w:p w:rsidR="006F0F77" w:rsidRPr="00697DC7" w:rsidRDefault="006F0F77" w:rsidP="00B70590">
            <w:pPr>
              <w:widowControl/>
              <w:spacing w:before="100" w:beforeAutospacing="1" w:after="100" w:afterAutospacing="1"/>
              <w:jc w:val="center"/>
              <w:rPr>
                <w:rFonts w:ascii="宋体" w:eastAsia="宋体" w:hAnsi="宋体" w:cs="宋体"/>
                <w:color w:val="444444"/>
                <w:kern w:val="0"/>
                <w:sz w:val="24"/>
                <w:szCs w:val="24"/>
              </w:rPr>
            </w:pPr>
            <w:r w:rsidRPr="00697DC7">
              <w:rPr>
                <w:rFonts w:ascii="宋体" w:eastAsia="宋体" w:hAnsi="宋体" w:cs="宋体"/>
                <w:color w:val="444444"/>
                <w:kern w:val="0"/>
                <w:sz w:val="24"/>
                <w:szCs w:val="24"/>
              </w:rPr>
              <w:t>4</w:t>
            </w:r>
          </w:p>
        </w:tc>
        <w:tc>
          <w:tcPr>
            <w:tcW w:w="1191" w:type="pct"/>
            <w:tcBorders>
              <w:top w:val="single" w:sz="4" w:space="0" w:color="auto"/>
              <w:left w:val="single" w:sz="4" w:space="0" w:color="auto"/>
              <w:bottom w:val="single" w:sz="4" w:space="0" w:color="auto"/>
              <w:right w:val="single" w:sz="4" w:space="0" w:color="auto"/>
            </w:tcBorders>
            <w:vAlign w:val="center"/>
            <w:hideMark/>
          </w:tcPr>
          <w:p w:rsidR="006F0F77" w:rsidRPr="00697DC7" w:rsidRDefault="006F0F77" w:rsidP="00B70590">
            <w:pPr>
              <w:widowControl/>
              <w:spacing w:before="100" w:beforeAutospacing="1" w:after="100" w:afterAutospacing="1"/>
              <w:jc w:val="center"/>
              <w:rPr>
                <w:rFonts w:ascii="宋体" w:eastAsia="宋体" w:hAnsi="宋体" w:cs="宋体"/>
                <w:color w:val="444444"/>
                <w:kern w:val="0"/>
                <w:sz w:val="24"/>
                <w:szCs w:val="24"/>
              </w:rPr>
            </w:pPr>
            <w:r w:rsidRPr="00697DC7">
              <w:rPr>
                <w:rFonts w:ascii="宋体" w:eastAsia="宋体" w:hAnsi="宋体" w:cs="宋体"/>
                <w:color w:val="444444"/>
                <w:kern w:val="0"/>
                <w:sz w:val="24"/>
                <w:szCs w:val="24"/>
              </w:rPr>
              <w:t>张振浩</w:t>
            </w:r>
          </w:p>
        </w:tc>
        <w:tc>
          <w:tcPr>
            <w:tcW w:w="1962" w:type="pct"/>
            <w:tcBorders>
              <w:top w:val="single" w:sz="4" w:space="0" w:color="auto"/>
              <w:left w:val="single" w:sz="4" w:space="0" w:color="auto"/>
              <w:bottom w:val="single" w:sz="4" w:space="0" w:color="auto"/>
              <w:right w:val="single" w:sz="4" w:space="0" w:color="auto"/>
            </w:tcBorders>
            <w:vAlign w:val="center"/>
            <w:hideMark/>
          </w:tcPr>
          <w:p w:rsidR="006F0F77" w:rsidRPr="00697DC7" w:rsidRDefault="006F0F77" w:rsidP="00B70590">
            <w:pPr>
              <w:widowControl/>
              <w:spacing w:before="100" w:beforeAutospacing="1" w:after="100" w:afterAutospacing="1"/>
              <w:jc w:val="center"/>
              <w:rPr>
                <w:rFonts w:ascii="宋体" w:eastAsia="宋体" w:hAnsi="宋体" w:cs="宋体"/>
                <w:color w:val="444444"/>
                <w:kern w:val="0"/>
                <w:sz w:val="24"/>
                <w:szCs w:val="24"/>
              </w:rPr>
            </w:pPr>
            <w:r w:rsidRPr="00697DC7">
              <w:rPr>
                <w:rFonts w:ascii="宋体" w:eastAsia="宋体" w:hAnsi="宋体" w:cs="宋体"/>
                <w:color w:val="444444"/>
                <w:kern w:val="0"/>
                <w:sz w:val="24"/>
                <w:szCs w:val="24"/>
              </w:rPr>
              <w:t>陈晓堂（联络员）、何锡冲</w:t>
            </w:r>
          </w:p>
        </w:tc>
        <w:tc>
          <w:tcPr>
            <w:tcW w:w="1386" w:type="pct"/>
            <w:tcBorders>
              <w:top w:val="single" w:sz="4" w:space="0" w:color="auto"/>
              <w:left w:val="single" w:sz="4" w:space="0" w:color="auto"/>
              <w:bottom w:val="single" w:sz="4" w:space="0" w:color="auto"/>
              <w:right w:val="single" w:sz="4" w:space="0" w:color="auto"/>
            </w:tcBorders>
            <w:vAlign w:val="center"/>
            <w:hideMark/>
          </w:tcPr>
          <w:p w:rsidR="006F0F77" w:rsidRPr="00697DC7" w:rsidRDefault="006F0F77" w:rsidP="00B70590">
            <w:pPr>
              <w:widowControl/>
              <w:spacing w:before="100" w:beforeAutospacing="1" w:after="100" w:afterAutospacing="1"/>
              <w:jc w:val="center"/>
              <w:rPr>
                <w:rFonts w:ascii="宋体" w:eastAsia="宋体" w:hAnsi="宋体" w:cs="宋体"/>
                <w:color w:val="444444"/>
                <w:kern w:val="0"/>
                <w:sz w:val="24"/>
                <w:szCs w:val="24"/>
              </w:rPr>
            </w:pPr>
            <w:r w:rsidRPr="00697DC7">
              <w:rPr>
                <w:rFonts w:ascii="宋体" w:eastAsia="宋体" w:hAnsi="宋体" w:cs="宋体"/>
                <w:color w:val="444444"/>
                <w:kern w:val="0"/>
                <w:sz w:val="24"/>
                <w:szCs w:val="24"/>
              </w:rPr>
              <w:t>东营港经济开发区</w:t>
            </w:r>
          </w:p>
        </w:tc>
      </w:tr>
      <w:tr w:rsidR="006F0F77" w:rsidRPr="00697DC7" w:rsidTr="00B70590">
        <w:trPr>
          <w:trHeight w:val="704"/>
          <w:jc w:val="center"/>
        </w:trPr>
        <w:tc>
          <w:tcPr>
            <w:tcW w:w="461" w:type="pct"/>
            <w:tcBorders>
              <w:top w:val="single" w:sz="4" w:space="0" w:color="auto"/>
              <w:left w:val="single" w:sz="4" w:space="0" w:color="auto"/>
              <w:bottom w:val="single" w:sz="4" w:space="0" w:color="auto"/>
              <w:right w:val="single" w:sz="4" w:space="0" w:color="auto"/>
            </w:tcBorders>
            <w:vAlign w:val="center"/>
            <w:hideMark/>
          </w:tcPr>
          <w:p w:rsidR="006F0F77" w:rsidRPr="00697DC7" w:rsidRDefault="006F0F77" w:rsidP="00B70590">
            <w:pPr>
              <w:widowControl/>
              <w:spacing w:before="100" w:beforeAutospacing="1" w:after="100" w:afterAutospacing="1"/>
              <w:jc w:val="center"/>
              <w:rPr>
                <w:rFonts w:ascii="宋体" w:eastAsia="宋体" w:hAnsi="宋体" w:cs="宋体"/>
                <w:color w:val="444444"/>
                <w:kern w:val="0"/>
                <w:sz w:val="24"/>
                <w:szCs w:val="24"/>
              </w:rPr>
            </w:pPr>
            <w:r w:rsidRPr="00697DC7">
              <w:rPr>
                <w:rFonts w:ascii="宋体" w:eastAsia="宋体" w:hAnsi="宋体" w:cs="宋体"/>
                <w:color w:val="444444"/>
                <w:kern w:val="0"/>
                <w:sz w:val="24"/>
                <w:szCs w:val="24"/>
              </w:rPr>
              <w:t>5</w:t>
            </w:r>
          </w:p>
        </w:tc>
        <w:tc>
          <w:tcPr>
            <w:tcW w:w="1191" w:type="pct"/>
            <w:tcBorders>
              <w:top w:val="single" w:sz="4" w:space="0" w:color="auto"/>
              <w:left w:val="single" w:sz="4" w:space="0" w:color="auto"/>
              <w:bottom w:val="single" w:sz="4" w:space="0" w:color="auto"/>
              <w:right w:val="single" w:sz="4" w:space="0" w:color="auto"/>
            </w:tcBorders>
            <w:vAlign w:val="center"/>
            <w:hideMark/>
          </w:tcPr>
          <w:p w:rsidR="006F0F77" w:rsidRPr="00697DC7" w:rsidRDefault="006F0F77" w:rsidP="00B70590">
            <w:pPr>
              <w:widowControl/>
              <w:spacing w:before="100" w:beforeAutospacing="1" w:after="100" w:afterAutospacing="1"/>
              <w:jc w:val="center"/>
              <w:rPr>
                <w:rFonts w:ascii="宋体" w:eastAsia="宋体" w:hAnsi="宋体" w:cs="宋体"/>
                <w:color w:val="444444"/>
                <w:kern w:val="0"/>
                <w:sz w:val="24"/>
                <w:szCs w:val="24"/>
              </w:rPr>
            </w:pPr>
            <w:r w:rsidRPr="00697DC7">
              <w:rPr>
                <w:rFonts w:ascii="宋体" w:eastAsia="宋体" w:hAnsi="宋体" w:cs="宋体"/>
                <w:color w:val="444444"/>
                <w:kern w:val="0"/>
                <w:sz w:val="24"/>
                <w:szCs w:val="24"/>
              </w:rPr>
              <w:t>张炎炜</w:t>
            </w:r>
          </w:p>
        </w:tc>
        <w:tc>
          <w:tcPr>
            <w:tcW w:w="1962" w:type="pct"/>
            <w:tcBorders>
              <w:top w:val="single" w:sz="4" w:space="0" w:color="auto"/>
              <w:left w:val="single" w:sz="4" w:space="0" w:color="auto"/>
              <w:bottom w:val="single" w:sz="4" w:space="0" w:color="auto"/>
              <w:right w:val="single" w:sz="4" w:space="0" w:color="auto"/>
            </w:tcBorders>
            <w:vAlign w:val="center"/>
            <w:hideMark/>
          </w:tcPr>
          <w:p w:rsidR="006F0F77" w:rsidRPr="00697DC7" w:rsidRDefault="006F0F77" w:rsidP="00B70590">
            <w:pPr>
              <w:widowControl/>
              <w:spacing w:before="100" w:beforeAutospacing="1" w:after="100" w:afterAutospacing="1"/>
              <w:jc w:val="center"/>
              <w:rPr>
                <w:rFonts w:ascii="宋体" w:eastAsia="宋体" w:hAnsi="宋体" w:cs="宋体"/>
                <w:color w:val="444444"/>
                <w:kern w:val="0"/>
                <w:sz w:val="24"/>
                <w:szCs w:val="24"/>
              </w:rPr>
            </w:pPr>
            <w:r w:rsidRPr="00697DC7">
              <w:rPr>
                <w:rFonts w:ascii="宋体" w:eastAsia="宋体" w:hAnsi="宋体" w:cs="宋体"/>
                <w:color w:val="444444"/>
                <w:kern w:val="0"/>
                <w:sz w:val="24"/>
                <w:szCs w:val="24"/>
              </w:rPr>
              <w:t>武胜利（联络员）、李吉东</w:t>
            </w:r>
          </w:p>
        </w:tc>
        <w:tc>
          <w:tcPr>
            <w:tcW w:w="1386" w:type="pct"/>
            <w:tcBorders>
              <w:top w:val="single" w:sz="4" w:space="0" w:color="auto"/>
              <w:left w:val="single" w:sz="4" w:space="0" w:color="auto"/>
              <w:bottom w:val="single" w:sz="4" w:space="0" w:color="auto"/>
              <w:right w:val="single" w:sz="4" w:space="0" w:color="auto"/>
            </w:tcBorders>
            <w:vAlign w:val="center"/>
            <w:hideMark/>
          </w:tcPr>
          <w:p w:rsidR="006F0F77" w:rsidRPr="00697DC7" w:rsidRDefault="006F0F77" w:rsidP="00B70590">
            <w:pPr>
              <w:widowControl/>
              <w:spacing w:before="100" w:beforeAutospacing="1" w:after="100" w:afterAutospacing="1"/>
              <w:jc w:val="center"/>
              <w:rPr>
                <w:rFonts w:ascii="宋体" w:eastAsia="宋体" w:hAnsi="宋体" w:cs="宋体"/>
                <w:color w:val="444444"/>
                <w:kern w:val="0"/>
                <w:sz w:val="24"/>
                <w:szCs w:val="24"/>
              </w:rPr>
            </w:pPr>
            <w:r w:rsidRPr="00697DC7">
              <w:rPr>
                <w:rFonts w:ascii="宋体" w:eastAsia="宋体" w:hAnsi="宋体" w:cs="宋体"/>
                <w:color w:val="444444"/>
                <w:kern w:val="0"/>
                <w:sz w:val="24"/>
                <w:szCs w:val="24"/>
              </w:rPr>
              <w:t>利津县</w:t>
            </w:r>
          </w:p>
        </w:tc>
      </w:tr>
      <w:tr w:rsidR="006F0F77" w:rsidRPr="00697DC7" w:rsidTr="00B70590">
        <w:trPr>
          <w:trHeight w:val="704"/>
          <w:jc w:val="center"/>
        </w:trPr>
        <w:tc>
          <w:tcPr>
            <w:tcW w:w="461" w:type="pct"/>
            <w:tcBorders>
              <w:top w:val="single" w:sz="4" w:space="0" w:color="auto"/>
              <w:left w:val="single" w:sz="4" w:space="0" w:color="auto"/>
              <w:bottom w:val="single" w:sz="4" w:space="0" w:color="auto"/>
              <w:right w:val="single" w:sz="4" w:space="0" w:color="auto"/>
            </w:tcBorders>
            <w:vAlign w:val="center"/>
            <w:hideMark/>
          </w:tcPr>
          <w:p w:rsidR="006F0F77" w:rsidRPr="00697DC7" w:rsidRDefault="006F0F77" w:rsidP="00B70590">
            <w:pPr>
              <w:widowControl/>
              <w:spacing w:before="100" w:beforeAutospacing="1" w:after="100" w:afterAutospacing="1"/>
              <w:jc w:val="center"/>
              <w:rPr>
                <w:rFonts w:ascii="宋体" w:eastAsia="宋体" w:hAnsi="宋体" w:cs="宋体"/>
                <w:color w:val="444444"/>
                <w:kern w:val="0"/>
                <w:sz w:val="24"/>
                <w:szCs w:val="24"/>
              </w:rPr>
            </w:pPr>
            <w:r w:rsidRPr="00697DC7">
              <w:rPr>
                <w:rFonts w:ascii="宋体" w:eastAsia="宋体" w:hAnsi="宋体" w:cs="宋体"/>
                <w:color w:val="444444"/>
                <w:kern w:val="0"/>
                <w:sz w:val="24"/>
                <w:szCs w:val="24"/>
              </w:rPr>
              <w:t>6</w:t>
            </w:r>
          </w:p>
        </w:tc>
        <w:tc>
          <w:tcPr>
            <w:tcW w:w="1191" w:type="pct"/>
            <w:tcBorders>
              <w:top w:val="single" w:sz="4" w:space="0" w:color="auto"/>
              <w:left w:val="single" w:sz="4" w:space="0" w:color="auto"/>
              <w:bottom w:val="single" w:sz="4" w:space="0" w:color="auto"/>
              <w:right w:val="single" w:sz="4" w:space="0" w:color="auto"/>
            </w:tcBorders>
            <w:vAlign w:val="center"/>
            <w:hideMark/>
          </w:tcPr>
          <w:p w:rsidR="006F0F77" w:rsidRPr="00697DC7" w:rsidRDefault="006F0F77" w:rsidP="00B70590">
            <w:pPr>
              <w:widowControl/>
              <w:spacing w:before="100" w:beforeAutospacing="1" w:after="100" w:afterAutospacing="1"/>
              <w:jc w:val="center"/>
              <w:rPr>
                <w:rFonts w:ascii="宋体" w:eastAsia="宋体" w:hAnsi="宋体" w:cs="宋体"/>
                <w:color w:val="444444"/>
                <w:kern w:val="0"/>
                <w:sz w:val="24"/>
                <w:szCs w:val="24"/>
              </w:rPr>
            </w:pPr>
            <w:r w:rsidRPr="00697DC7">
              <w:rPr>
                <w:rFonts w:ascii="宋体" w:eastAsia="宋体" w:hAnsi="宋体" w:cs="宋体"/>
                <w:color w:val="444444"/>
                <w:kern w:val="0"/>
                <w:sz w:val="24"/>
                <w:szCs w:val="24"/>
              </w:rPr>
              <w:t>古金魁</w:t>
            </w:r>
          </w:p>
        </w:tc>
        <w:tc>
          <w:tcPr>
            <w:tcW w:w="1962" w:type="pct"/>
            <w:tcBorders>
              <w:top w:val="single" w:sz="4" w:space="0" w:color="auto"/>
              <w:left w:val="single" w:sz="4" w:space="0" w:color="auto"/>
              <w:bottom w:val="single" w:sz="4" w:space="0" w:color="auto"/>
              <w:right w:val="single" w:sz="4" w:space="0" w:color="auto"/>
            </w:tcBorders>
            <w:vAlign w:val="center"/>
            <w:hideMark/>
          </w:tcPr>
          <w:p w:rsidR="006F0F77" w:rsidRPr="00697DC7" w:rsidRDefault="006F0F77" w:rsidP="00B70590">
            <w:pPr>
              <w:widowControl/>
              <w:spacing w:before="100" w:beforeAutospacing="1" w:after="100" w:afterAutospacing="1"/>
              <w:jc w:val="center"/>
              <w:rPr>
                <w:rFonts w:ascii="宋体" w:eastAsia="宋体" w:hAnsi="宋体" w:cs="宋体"/>
                <w:color w:val="444444"/>
                <w:kern w:val="0"/>
                <w:sz w:val="24"/>
                <w:szCs w:val="24"/>
              </w:rPr>
            </w:pPr>
            <w:r w:rsidRPr="00697DC7">
              <w:rPr>
                <w:rFonts w:ascii="宋体" w:eastAsia="宋体" w:hAnsi="宋体" w:cs="宋体"/>
                <w:color w:val="444444"/>
                <w:kern w:val="0"/>
                <w:sz w:val="24"/>
                <w:szCs w:val="24"/>
              </w:rPr>
              <w:t>孙荣亮（联络员）、朱光琦</w:t>
            </w:r>
          </w:p>
        </w:tc>
        <w:tc>
          <w:tcPr>
            <w:tcW w:w="1386" w:type="pct"/>
            <w:tcBorders>
              <w:top w:val="single" w:sz="4" w:space="0" w:color="auto"/>
              <w:left w:val="single" w:sz="4" w:space="0" w:color="auto"/>
              <w:bottom w:val="single" w:sz="4" w:space="0" w:color="auto"/>
              <w:right w:val="single" w:sz="4" w:space="0" w:color="auto"/>
            </w:tcBorders>
            <w:vAlign w:val="center"/>
            <w:hideMark/>
          </w:tcPr>
          <w:p w:rsidR="006F0F77" w:rsidRPr="00697DC7" w:rsidRDefault="006F0F77" w:rsidP="00B70590">
            <w:pPr>
              <w:widowControl/>
              <w:spacing w:before="100" w:beforeAutospacing="1" w:after="100" w:afterAutospacing="1"/>
              <w:jc w:val="center"/>
              <w:rPr>
                <w:rFonts w:ascii="宋体" w:eastAsia="宋体" w:hAnsi="宋体" w:cs="宋体"/>
                <w:color w:val="444444"/>
                <w:kern w:val="0"/>
                <w:sz w:val="24"/>
                <w:szCs w:val="24"/>
              </w:rPr>
            </w:pPr>
            <w:r w:rsidRPr="00697DC7">
              <w:rPr>
                <w:rFonts w:ascii="宋体" w:eastAsia="宋体" w:hAnsi="宋体" w:cs="宋体"/>
                <w:color w:val="444444"/>
                <w:kern w:val="0"/>
                <w:sz w:val="24"/>
                <w:szCs w:val="24"/>
              </w:rPr>
              <w:t>东营区</w:t>
            </w:r>
          </w:p>
        </w:tc>
      </w:tr>
      <w:tr w:rsidR="006F0F77" w:rsidRPr="00697DC7" w:rsidTr="00B70590">
        <w:trPr>
          <w:trHeight w:val="704"/>
          <w:jc w:val="center"/>
        </w:trPr>
        <w:tc>
          <w:tcPr>
            <w:tcW w:w="461" w:type="pct"/>
            <w:tcBorders>
              <w:top w:val="single" w:sz="4" w:space="0" w:color="auto"/>
              <w:left w:val="single" w:sz="4" w:space="0" w:color="auto"/>
              <w:bottom w:val="single" w:sz="4" w:space="0" w:color="auto"/>
              <w:right w:val="single" w:sz="4" w:space="0" w:color="auto"/>
            </w:tcBorders>
            <w:vAlign w:val="center"/>
            <w:hideMark/>
          </w:tcPr>
          <w:p w:rsidR="006F0F77" w:rsidRPr="00697DC7" w:rsidRDefault="006F0F77" w:rsidP="00B70590">
            <w:pPr>
              <w:widowControl/>
              <w:spacing w:before="100" w:beforeAutospacing="1" w:after="100" w:afterAutospacing="1"/>
              <w:jc w:val="center"/>
              <w:rPr>
                <w:rFonts w:ascii="宋体" w:eastAsia="宋体" w:hAnsi="宋体" w:cs="宋体"/>
                <w:color w:val="444444"/>
                <w:kern w:val="0"/>
                <w:sz w:val="24"/>
                <w:szCs w:val="24"/>
              </w:rPr>
            </w:pPr>
            <w:r w:rsidRPr="00697DC7">
              <w:rPr>
                <w:rFonts w:ascii="宋体" w:eastAsia="宋体" w:hAnsi="宋体" w:cs="宋体"/>
                <w:color w:val="444444"/>
                <w:kern w:val="0"/>
                <w:sz w:val="24"/>
                <w:szCs w:val="24"/>
              </w:rPr>
              <w:t>7</w:t>
            </w:r>
          </w:p>
        </w:tc>
        <w:tc>
          <w:tcPr>
            <w:tcW w:w="1191" w:type="pct"/>
            <w:tcBorders>
              <w:top w:val="single" w:sz="4" w:space="0" w:color="auto"/>
              <w:left w:val="single" w:sz="4" w:space="0" w:color="auto"/>
              <w:bottom w:val="single" w:sz="4" w:space="0" w:color="auto"/>
              <w:right w:val="single" w:sz="4" w:space="0" w:color="auto"/>
            </w:tcBorders>
            <w:vAlign w:val="center"/>
            <w:hideMark/>
          </w:tcPr>
          <w:p w:rsidR="006F0F77" w:rsidRPr="00697DC7" w:rsidRDefault="006F0F77" w:rsidP="00B70590">
            <w:pPr>
              <w:widowControl/>
              <w:spacing w:before="100" w:beforeAutospacing="1" w:after="100" w:afterAutospacing="1"/>
              <w:jc w:val="center"/>
              <w:rPr>
                <w:rFonts w:ascii="宋体" w:eastAsia="宋体" w:hAnsi="宋体" w:cs="宋体"/>
                <w:color w:val="444444"/>
                <w:kern w:val="0"/>
                <w:sz w:val="24"/>
                <w:szCs w:val="24"/>
              </w:rPr>
            </w:pPr>
            <w:r w:rsidRPr="00697DC7">
              <w:rPr>
                <w:rFonts w:ascii="宋体" w:eastAsia="宋体" w:hAnsi="宋体" w:cs="宋体"/>
                <w:color w:val="444444"/>
                <w:kern w:val="0"/>
                <w:sz w:val="24"/>
                <w:szCs w:val="24"/>
              </w:rPr>
              <w:t>李月英</w:t>
            </w:r>
          </w:p>
        </w:tc>
        <w:tc>
          <w:tcPr>
            <w:tcW w:w="1962" w:type="pct"/>
            <w:tcBorders>
              <w:top w:val="single" w:sz="4" w:space="0" w:color="auto"/>
              <w:left w:val="single" w:sz="4" w:space="0" w:color="auto"/>
              <w:bottom w:val="single" w:sz="4" w:space="0" w:color="auto"/>
              <w:right w:val="single" w:sz="4" w:space="0" w:color="auto"/>
            </w:tcBorders>
            <w:vAlign w:val="center"/>
            <w:hideMark/>
          </w:tcPr>
          <w:p w:rsidR="006F0F77" w:rsidRPr="00697DC7" w:rsidRDefault="006F0F77" w:rsidP="00B70590">
            <w:pPr>
              <w:widowControl/>
              <w:spacing w:before="100" w:beforeAutospacing="1" w:after="100" w:afterAutospacing="1"/>
              <w:jc w:val="center"/>
              <w:rPr>
                <w:rFonts w:ascii="宋体" w:eastAsia="宋体" w:hAnsi="宋体" w:cs="宋体"/>
                <w:color w:val="444444"/>
                <w:kern w:val="0"/>
                <w:sz w:val="24"/>
                <w:szCs w:val="24"/>
              </w:rPr>
            </w:pPr>
            <w:r w:rsidRPr="00697DC7">
              <w:rPr>
                <w:rFonts w:ascii="宋体" w:eastAsia="宋体" w:hAnsi="宋体" w:cs="宋体"/>
                <w:color w:val="444444"/>
                <w:kern w:val="0"/>
                <w:sz w:val="24"/>
                <w:szCs w:val="24"/>
              </w:rPr>
              <w:t>栾德海（联络员）、曹桂荣</w:t>
            </w:r>
          </w:p>
        </w:tc>
        <w:tc>
          <w:tcPr>
            <w:tcW w:w="1386" w:type="pct"/>
            <w:tcBorders>
              <w:top w:val="single" w:sz="4" w:space="0" w:color="auto"/>
              <w:left w:val="single" w:sz="4" w:space="0" w:color="auto"/>
              <w:bottom w:val="single" w:sz="4" w:space="0" w:color="auto"/>
              <w:right w:val="single" w:sz="4" w:space="0" w:color="auto"/>
            </w:tcBorders>
            <w:vAlign w:val="center"/>
            <w:hideMark/>
          </w:tcPr>
          <w:p w:rsidR="006F0F77" w:rsidRPr="00697DC7" w:rsidRDefault="006F0F77" w:rsidP="00B70590">
            <w:pPr>
              <w:widowControl/>
              <w:spacing w:before="100" w:beforeAutospacing="1" w:after="100" w:afterAutospacing="1"/>
              <w:jc w:val="center"/>
              <w:rPr>
                <w:rFonts w:ascii="宋体" w:eastAsia="宋体" w:hAnsi="宋体" w:cs="宋体"/>
                <w:color w:val="444444"/>
                <w:kern w:val="0"/>
                <w:sz w:val="24"/>
                <w:szCs w:val="24"/>
              </w:rPr>
            </w:pPr>
            <w:r w:rsidRPr="00697DC7">
              <w:rPr>
                <w:rFonts w:ascii="宋体" w:eastAsia="宋体" w:hAnsi="宋体" w:cs="宋体"/>
                <w:color w:val="444444"/>
                <w:kern w:val="0"/>
                <w:sz w:val="24"/>
                <w:szCs w:val="24"/>
              </w:rPr>
              <w:t>河口区</w:t>
            </w:r>
          </w:p>
        </w:tc>
      </w:tr>
    </w:tbl>
    <w:p w:rsidR="006F0F77" w:rsidRPr="00697DC7" w:rsidRDefault="006F0F77" w:rsidP="006F0F77"/>
    <w:p w:rsidR="00057BF2" w:rsidRPr="006F0F77" w:rsidRDefault="00057BF2" w:rsidP="006F0F77"/>
    <w:sectPr w:rsidR="00057BF2" w:rsidRPr="006F0F77" w:rsidSect="000022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4C8" w:rsidRDefault="00EA74C8" w:rsidP="00AB072B">
      <w:r>
        <w:separator/>
      </w:r>
    </w:p>
  </w:endnote>
  <w:endnote w:type="continuationSeparator" w:id="0">
    <w:p w:rsidR="00EA74C8" w:rsidRDefault="00EA74C8" w:rsidP="00AB07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4C8" w:rsidRDefault="00EA74C8" w:rsidP="00AB072B">
      <w:r>
        <w:separator/>
      </w:r>
    </w:p>
  </w:footnote>
  <w:footnote w:type="continuationSeparator" w:id="0">
    <w:p w:rsidR="00EA74C8" w:rsidRDefault="00EA74C8" w:rsidP="00AB07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188A"/>
    <w:rsid w:val="000022C2"/>
    <w:rsid w:val="00057BF2"/>
    <w:rsid w:val="0038188A"/>
    <w:rsid w:val="00697DC7"/>
    <w:rsid w:val="006F0F77"/>
    <w:rsid w:val="007A0954"/>
    <w:rsid w:val="00981517"/>
    <w:rsid w:val="009852FF"/>
    <w:rsid w:val="00AB072B"/>
    <w:rsid w:val="00EA74C8"/>
    <w:rsid w:val="00F90D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2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07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072B"/>
    <w:rPr>
      <w:sz w:val="18"/>
      <w:szCs w:val="18"/>
    </w:rPr>
  </w:style>
  <w:style w:type="paragraph" w:styleId="a4">
    <w:name w:val="footer"/>
    <w:basedOn w:val="a"/>
    <w:link w:val="Char0"/>
    <w:uiPriority w:val="99"/>
    <w:unhideWhenUsed/>
    <w:rsid w:val="00AB072B"/>
    <w:pPr>
      <w:tabs>
        <w:tab w:val="center" w:pos="4153"/>
        <w:tab w:val="right" w:pos="8306"/>
      </w:tabs>
      <w:snapToGrid w:val="0"/>
      <w:jc w:val="left"/>
    </w:pPr>
    <w:rPr>
      <w:sz w:val="18"/>
      <w:szCs w:val="18"/>
    </w:rPr>
  </w:style>
  <w:style w:type="character" w:customStyle="1" w:styleId="Char0">
    <w:name w:val="页脚 Char"/>
    <w:basedOn w:val="a0"/>
    <w:link w:val="a4"/>
    <w:uiPriority w:val="99"/>
    <w:rsid w:val="00AB072B"/>
    <w:rPr>
      <w:sz w:val="18"/>
      <w:szCs w:val="18"/>
    </w:rPr>
  </w:style>
  <w:style w:type="paragraph" w:styleId="a5">
    <w:name w:val="Normal (Web)"/>
    <w:basedOn w:val="a"/>
    <w:uiPriority w:val="99"/>
    <w:semiHidden/>
    <w:unhideWhenUsed/>
    <w:rsid w:val="00AB072B"/>
    <w:pPr>
      <w:widowControl/>
      <w:spacing w:before="100" w:beforeAutospacing="1" w:after="100" w:afterAutospacing="1"/>
      <w:jc w:val="left"/>
    </w:pPr>
    <w:rPr>
      <w:rFonts w:ascii="宋体" w:eastAsia="宋体" w:hAnsi="宋体" w:cs="宋体"/>
      <w:kern w:val="0"/>
      <w:sz w:val="24"/>
      <w:szCs w:val="24"/>
    </w:rPr>
  </w:style>
  <w:style w:type="character" w:customStyle="1" w:styleId="1">
    <w:name w:val="标题1"/>
    <w:basedOn w:val="a0"/>
    <w:rsid w:val="00AB072B"/>
  </w:style>
  <w:style w:type="character" w:styleId="a6">
    <w:name w:val="Strong"/>
    <w:basedOn w:val="a0"/>
    <w:uiPriority w:val="22"/>
    <w:qFormat/>
    <w:rsid w:val="00AB072B"/>
    <w:rPr>
      <w:b/>
      <w:bCs/>
    </w:rPr>
  </w:style>
  <w:style w:type="character" w:customStyle="1" w:styleId="graytext12">
    <w:name w:val="gray_text12"/>
    <w:basedOn w:val="a0"/>
    <w:rsid w:val="00F90DB3"/>
  </w:style>
</w:styles>
</file>

<file path=word/webSettings.xml><?xml version="1.0" encoding="utf-8"?>
<w:webSettings xmlns:r="http://schemas.openxmlformats.org/officeDocument/2006/relationships" xmlns:w="http://schemas.openxmlformats.org/wordprocessingml/2006/main">
  <w:divs>
    <w:div w:id="203949523">
      <w:bodyDiv w:val="1"/>
      <w:marLeft w:val="0"/>
      <w:marRight w:val="0"/>
      <w:marTop w:val="0"/>
      <w:marBottom w:val="0"/>
      <w:divBdr>
        <w:top w:val="none" w:sz="0" w:space="0" w:color="auto"/>
        <w:left w:val="none" w:sz="0" w:space="0" w:color="auto"/>
        <w:bottom w:val="none" w:sz="0" w:space="0" w:color="auto"/>
        <w:right w:val="none" w:sz="0" w:space="0" w:color="auto"/>
      </w:divBdr>
      <w:divsChild>
        <w:div w:id="1991397018">
          <w:marLeft w:val="0"/>
          <w:marRight w:val="0"/>
          <w:marTop w:val="0"/>
          <w:marBottom w:val="0"/>
          <w:divBdr>
            <w:top w:val="none" w:sz="0" w:space="0" w:color="auto"/>
            <w:left w:val="none" w:sz="0" w:space="0" w:color="auto"/>
            <w:bottom w:val="none" w:sz="0" w:space="0" w:color="auto"/>
            <w:right w:val="none" w:sz="0" w:space="0" w:color="auto"/>
          </w:divBdr>
          <w:divsChild>
            <w:div w:id="1396390562">
              <w:marLeft w:val="0"/>
              <w:marRight w:val="0"/>
              <w:marTop w:val="0"/>
              <w:marBottom w:val="0"/>
              <w:divBdr>
                <w:top w:val="none" w:sz="0" w:space="0" w:color="auto"/>
                <w:left w:val="none" w:sz="0" w:space="0" w:color="auto"/>
                <w:bottom w:val="none" w:sz="0" w:space="0" w:color="auto"/>
                <w:right w:val="none" w:sz="0" w:space="0" w:color="auto"/>
              </w:divBdr>
              <w:divsChild>
                <w:div w:id="879241027">
                  <w:marLeft w:val="0"/>
                  <w:marRight w:val="0"/>
                  <w:marTop w:val="0"/>
                  <w:marBottom w:val="0"/>
                  <w:divBdr>
                    <w:top w:val="none" w:sz="0" w:space="0" w:color="auto"/>
                    <w:left w:val="none" w:sz="0" w:space="0" w:color="auto"/>
                    <w:bottom w:val="none" w:sz="0" w:space="0" w:color="auto"/>
                    <w:right w:val="none" w:sz="0" w:space="0" w:color="auto"/>
                  </w:divBdr>
                  <w:divsChild>
                    <w:div w:id="1124615570">
                      <w:marLeft w:val="0"/>
                      <w:marRight w:val="0"/>
                      <w:marTop w:val="0"/>
                      <w:marBottom w:val="0"/>
                      <w:divBdr>
                        <w:top w:val="none" w:sz="0" w:space="0" w:color="auto"/>
                        <w:left w:val="none" w:sz="0" w:space="0" w:color="auto"/>
                        <w:bottom w:val="none" w:sz="0" w:space="0" w:color="auto"/>
                        <w:right w:val="none" w:sz="0" w:space="0" w:color="auto"/>
                      </w:divBdr>
                    </w:div>
                    <w:div w:id="1889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590472">
      <w:bodyDiv w:val="1"/>
      <w:marLeft w:val="0"/>
      <w:marRight w:val="0"/>
      <w:marTop w:val="0"/>
      <w:marBottom w:val="0"/>
      <w:divBdr>
        <w:top w:val="none" w:sz="0" w:space="0" w:color="auto"/>
        <w:left w:val="none" w:sz="0" w:space="0" w:color="auto"/>
        <w:bottom w:val="none" w:sz="0" w:space="0" w:color="auto"/>
        <w:right w:val="none" w:sz="0" w:space="0" w:color="auto"/>
      </w:divBdr>
      <w:divsChild>
        <w:div w:id="356662051">
          <w:marLeft w:val="0"/>
          <w:marRight w:val="0"/>
          <w:marTop w:val="0"/>
          <w:marBottom w:val="0"/>
          <w:divBdr>
            <w:top w:val="none" w:sz="0" w:space="0" w:color="auto"/>
            <w:left w:val="none" w:sz="0" w:space="0" w:color="auto"/>
            <w:bottom w:val="none" w:sz="0" w:space="0" w:color="auto"/>
            <w:right w:val="none" w:sz="0" w:space="0" w:color="auto"/>
          </w:divBdr>
          <w:divsChild>
            <w:div w:id="1037124636">
              <w:marLeft w:val="0"/>
              <w:marRight w:val="0"/>
              <w:marTop w:val="0"/>
              <w:marBottom w:val="0"/>
              <w:divBdr>
                <w:top w:val="none" w:sz="0" w:space="0" w:color="auto"/>
                <w:left w:val="none" w:sz="0" w:space="0" w:color="auto"/>
                <w:bottom w:val="none" w:sz="0" w:space="0" w:color="auto"/>
                <w:right w:val="none" w:sz="0" w:space="0" w:color="auto"/>
              </w:divBdr>
              <w:divsChild>
                <w:div w:id="1080983502">
                  <w:marLeft w:val="0"/>
                  <w:marRight w:val="0"/>
                  <w:marTop w:val="300"/>
                  <w:marBottom w:val="0"/>
                  <w:divBdr>
                    <w:top w:val="single" w:sz="6" w:space="0" w:color="C6DCE7"/>
                    <w:left w:val="single" w:sz="6" w:space="8" w:color="C6DCE7"/>
                    <w:bottom w:val="single" w:sz="6" w:space="0" w:color="C6DCE7"/>
                    <w:right w:val="single" w:sz="6" w:space="8" w:color="C6DCE7"/>
                  </w:divBdr>
                  <w:divsChild>
                    <w:div w:id="50660687">
                      <w:marLeft w:val="0"/>
                      <w:marRight w:val="0"/>
                      <w:marTop w:val="450"/>
                      <w:marBottom w:val="450"/>
                      <w:divBdr>
                        <w:top w:val="none" w:sz="0" w:space="0" w:color="auto"/>
                        <w:left w:val="none" w:sz="0" w:space="0" w:color="auto"/>
                        <w:bottom w:val="none" w:sz="0" w:space="0" w:color="auto"/>
                        <w:right w:val="none" w:sz="0" w:space="0" w:color="auto"/>
                      </w:divBdr>
                      <w:divsChild>
                        <w:div w:id="20840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881409">
      <w:bodyDiv w:val="1"/>
      <w:marLeft w:val="0"/>
      <w:marRight w:val="0"/>
      <w:marTop w:val="0"/>
      <w:marBottom w:val="0"/>
      <w:divBdr>
        <w:top w:val="none" w:sz="0" w:space="0" w:color="auto"/>
        <w:left w:val="none" w:sz="0" w:space="0" w:color="auto"/>
        <w:bottom w:val="none" w:sz="0" w:space="0" w:color="auto"/>
        <w:right w:val="none" w:sz="0" w:space="0" w:color="auto"/>
      </w:divBdr>
      <w:divsChild>
        <w:div w:id="776753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593</Words>
  <Characters>3384</Characters>
  <Application>Microsoft Office Word</Application>
  <DocSecurity>0</DocSecurity>
  <Lines>28</Lines>
  <Paragraphs>7</Paragraphs>
  <ScaleCrop>false</ScaleCrop>
  <Company>rwt</Company>
  <LinksUpToDate>false</LinksUpToDate>
  <CharactersWithSpaces>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温涛</dc:creator>
  <cp:keywords/>
  <dc:description/>
  <cp:lastModifiedBy>ylmf</cp:lastModifiedBy>
  <cp:revision>5</cp:revision>
  <dcterms:created xsi:type="dcterms:W3CDTF">2015-09-25T07:48:00Z</dcterms:created>
  <dcterms:modified xsi:type="dcterms:W3CDTF">2015-09-28T01:36:00Z</dcterms:modified>
</cp:coreProperties>
</file>