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DF5" w:rsidRPr="00873DF5" w:rsidRDefault="00873DF5" w:rsidP="00873DF5">
      <w:pPr>
        <w:spacing w:line="560" w:lineRule="exact"/>
        <w:ind w:firstLineChars="100" w:firstLine="440"/>
        <w:rPr>
          <w:rFonts w:ascii="华文中宋" w:eastAsia="华文中宋" w:hAnsi="华文中宋" w:cs="Times New Roman"/>
          <w:b/>
          <w:sz w:val="44"/>
          <w:szCs w:val="44"/>
        </w:rPr>
      </w:pPr>
      <w:r w:rsidRPr="00873DF5">
        <w:rPr>
          <w:rFonts w:ascii="华文中宋" w:eastAsia="华文中宋" w:hAnsi="华文中宋" w:cs="Times New Roman" w:hint="eastAsia"/>
          <w:b/>
          <w:sz w:val="44"/>
          <w:szCs w:val="44"/>
        </w:rPr>
        <w:t>工贸行业重点可燃性粉尘目录（2015版）</w:t>
      </w:r>
    </w:p>
    <w:p w:rsidR="00873DF5" w:rsidRPr="00873DF5" w:rsidRDefault="00873DF5" w:rsidP="00873DF5">
      <w:pPr>
        <w:spacing w:line="460" w:lineRule="exact"/>
        <w:ind w:firstLineChars="250" w:firstLine="703"/>
        <w:jc w:val="center"/>
        <w:rPr>
          <w:rFonts w:ascii="宋体" w:eastAsia="宋体" w:hAnsi="宋体" w:cs="Times New Roman"/>
          <w:b/>
          <w:sz w:val="28"/>
          <w:szCs w:val="32"/>
        </w:rPr>
      </w:pPr>
      <w:r w:rsidRPr="00873DF5">
        <w:rPr>
          <w:rFonts w:ascii="宋体" w:eastAsia="宋体" w:hAnsi="宋体" w:cs="Times New Roman" w:hint="eastAsia"/>
          <w:b/>
          <w:sz w:val="28"/>
          <w:szCs w:val="32"/>
        </w:rPr>
        <w:t xml:space="preserve"> </w:t>
      </w:r>
    </w:p>
    <w:p w:rsidR="00873DF5" w:rsidRPr="00873DF5" w:rsidRDefault="00873DF5" w:rsidP="00873DF5">
      <w:pPr>
        <w:spacing w:line="560" w:lineRule="exact"/>
        <w:ind w:firstLineChars="196" w:firstLine="627"/>
        <w:rPr>
          <w:rFonts w:ascii="黑体" w:eastAsia="黑体" w:hAnsi="黑体" w:cs="Times New Roman"/>
          <w:sz w:val="32"/>
          <w:szCs w:val="32"/>
        </w:rPr>
      </w:pPr>
      <w:r w:rsidRPr="00873DF5">
        <w:rPr>
          <w:rFonts w:ascii="黑体" w:eastAsia="黑体" w:hAnsi="黑体" w:cs="Times New Roman"/>
          <w:sz w:val="32"/>
          <w:szCs w:val="32"/>
        </w:rPr>
        <w:t>一、</w:t>
      </w:r>
      <w:r w:rsidRPr="00873DF5">
        <w:rPr>
          <w:rFonts w:ascii="黑体" w:eastAsia="黑体" w:hAnsi="黑体" w:cs="Times New Roman" w:hint="eastAsia"/>
          <w:sz w:val="32"/>
          <w:szCs w:val="32"/>
        </w:rPr>
        <w:t>确定原则</w:t>
      </w:r>
    </w:p>
    <w:p w:rsidR="00873DF5" w:rsidRPr="00873DF5" w:rsidRDefault="00873DF5" w:rsidP="00873DF5">
      <w:pPr>
        <w:spacing w:line="560" w:lineRule="exact"/>
        <w:ind w:firstLineChars="200" w:firstLine="640"/>
        <w:rPr>
          <w:rFonts w:ascii="仿宋_GB2312" w:eastAsia="仿宋_GB2312" w:hAnsi="宋体" w:cs="Times New Roman"/>
          <w:sz w:val="32"/>
          <w:szCs w:val="32"/>
        </w:rPr>
      </w:pPr>
      <w:r w:rsidRPr="00873DF5">
        <w:rPr>
          <w:rFonts w:ascii="仿宋_GB2312" w:eastAsia="仿宋_GB2312" w:hAnsi="宋体" w:cs="Times New Roman" w:hint="eastAsia"/>
          <w:sz w:val="32"/>
          <w:szCs w:val="32"/>
        </w:rPr>
        <w:t>可燃性粉尘</w:t>
      </w:r>
      <w:r w:rsidRPr="00873DF5">
        <w:rPr>
          <w:rFonts w:ascii="仿宋_GB2312" w:eastAsia="仿宋_GB2312" w:hAnsi="Times New Roman" w:cs="Times New Roman" w:hint="eastAsia"/>
          <w:sz w:val="32"/>
          <w:szCs w:val="32"/>
        </w:rPr>
        <w:t>是指</w:t>
      </w:r>
      <w:r w:rsidRPr="00873DF5">
        <w:rPr>
          <w:rFonts w:ascii="仿宋_GB2312" w:eastAsia="仿宋_GB2312" w:hAnsi="宋体" w:cs="Times New Roman" w:hint="eastAsia"/>
          <w:sz w:val="32"/>
          <w:szCs w:val="32"/>
        </w:rPr>
        <w:t>在空气中能燃烧或焖燃，在常温常压下与空气形成爆炸性混合物的粉尘、纤维或飞絮。</w:t>
      </w:r>
    </w:p>
    <w:p w:rsidR="00873DF5" w:rsidRPr="00873DF5" w:rsidRDefault="00873DF5" w:rsidP="00873DF5">
      <w:pPr>
        <w:spacing w:line="560" w:lineRule="exact"/>
        <w:ind w:firstLineChars="200" w:firstLine="640"/>
        <w:rPr>
          <w:rFonts w:ascii="仿宋_GB2312" w:eastAsia="仿宋_GB2312" w:hAnsi="Times New Roman" w:cs="Times New Roman"/>
          <w:sz w:val="32"/>
          <w:szCs w:val="32"/>
        </w:rPr>
      </w:pPr>
      <w:r w:rsidRPr="00873DF5">
        <w:rPr>
          <w:rFonts w:ascii="仿宋_GB2312" w:eastAsia="仿宋_GB2312" w:hAnsi="宋体" w:cs="Times New Roman" w:hint="eastAsia"/>
          <w:sz w:val="32"/>
          <w:szCs w:val="32"/>
        </w:rPr>
        <w:t>本目录所列粉尘仅限于冶金、有色、建材、机械、轻工、纺织、烟草、商贸等行业企业生产加工所涉及的爆炸危险性相对较高的可燃性粉尘。</w:t>
      </w:r>
    </w:p>
    <w:p w:rsidR="00873DF5" w:rsidRPr="00873DF5" w:rsidRDefault="00873DF5" w:rsidP="00873DF5">
      <w:pPr>
        <w:spacing w:line="560" w:lineRule="exact"/>
        <w:ind w:firstLineChars="200" w:firstLine="640"/>
        <w:rPr>
          <w:rFonts w:ascii="仿宋_GB2312" w:eastAsia="仿宋_GB2312" w:hAnsi="Times New Roman" w:cs="Times New Roman"/>
          <w:sz w:val="32"/>
          <w:szCs w:val="32"/>
        </w:rPr>
      </w:pPr>
      <w:r w:rsidRPr="00873DF5">
        <w:rPr>
          <w:rFonts w:ascii="仿宋_GB2312" w:eastAsia="仿宋_GB2312" w:hAnsi="Times New Roman" w:cs="Times New Roman" w:hint="eastAsia"/>
          <w:sz w:val="32"/>
          <w:szCs w:val="32"/>
        </w:rPr>
        <w:t>依据国内外相关标准、文献和部分粉尘的实验参数，结合国内外粉尘爆炸事故案例确定本目录。目录中所列出的可燃性粉尘爆炸特性参数，为在某一工艺特定工段或设备内取出的粉尘样品实验测试结果。</w:t>
      </w:r>
    </w:p>
    <w:p w:rsidR="00873DF5" w:rsidRPr="00873DF5" w:rsidRDefault="00873DF5" w:rsidP="00873DF5">
      <w:pPr>
        <w:spacing w:line="560" w:lineRule="exact"/>
        <w:ind w:firstLineChars="200" w:firstLine="640"/>
        <w:rPr>
          <w:rFonts w:ascii="黑体" w:eastAsia="黑体" w:hAnsi="黑体" w:cs="Times New Roman"/>
          <w:sz w:val="32"/>
          <w:szCs w:val="32"/>
        </w:rPr>
      </w:pPr>
      <w:r w:rsidRPr="00873DF5">
        <w:rPr>
          <w:rFonts w:ascii="黑体" w:eastAsia="黑体" w:hAnsi="黑体" w:cs="Times New Roman"/>
          <w:sz w:val="32"/>
          <w:szCs w:val="32"/>
        </w:rPr>
        <w:t>二、各栏目含义</w:t>
      </w:r>
    </w:p>
    <w:p w:rsidR="00873DF5" w:rsidRPr="00873DF5" w:rsidRDefault="00873DF5" w:rsidP="00873DF5">
      <w:pPr>
        <w:spacing w:line="560" w:lineRule="exact"/>
        <w:ind w:firstLineChars="200" w:firstLine="640"/>
        <w:rPr>
          <w:rFonts w:ascii="仿宋_GB2312" w:eastAsia="仿宋_GB2312" w:hAnsi="Times New Roman" w:cs="Times New Roman"/>
          <w:sz w:val="32"/>
          <w:szCs w:val="32"/>
        </w:rPr>
      </w:pPr>
      <w:r w:rsidRPr="00873DF5">
        <w:rPr>
          <w:rFonts w:ascii="仿宋_GB2312" w:eastAsia="仿宋_GB2312" w:hAnsi="Times New Roman" w:cs="Times New Roman"/>
          <w:sz w:val="32"/>
          <w:szCs w:val="32"/>
        </w:rPr>
        <w:t>1</w:t>
      </w:r>
      <w:r w:rsidRPr="00873DF5">
        <w:rPr>
          <w:rFonts w:ascii="仿宋_GB2312" w:eastAsia="仿宋_GB2312" w:hAnsi="Times New Roman" w:cs="Times New Roman" w:hint="eastAsia"/>
          <w:sz w:val="32"/>
          <w:szCs w:val="32"/>
        </w:rPr>
        <w:t>.</w:t>
      </w:r>
      <w:r w:rsidRPr="00873DF5">
        <w:rPr>
          <w:rFonts w:ascii="仿宋_GB2312" w:eastAsia="仿宋_GB2312" w:hAnsi="Times New Roman" w:cs="Times New Roman"/>
          <w:sz w:val="32"/>
          <w:szCs w:val="32"/>
        </w:rPr>
        <w:t>序号</w:t>
      </w:r>
      <w:r w:rsidRPr="00873DF5">
        <w:rPr>
          <w:rFonts w:ascii="仿宋_GB2312" w:eastAsia="仿宋_GB2312" w:hAnsi="Times New Roman" w:cs="Times New Roman" w:hint="eastAsia"/>
          <w:sz w:val="32"/>
          <w:szCs w:val="32"/>
        </w:rPr>
        <w:t>：</w:t>
      </w:r>
      <w:r w:rsidRPr="00873DF5">
        <w:rPr>
          <w:rFonts w:ascii="仿宋_GB2312" w:eastAsia="仿宋_GB2312" w:hAnsi="Times New Roman" w:cs="Times New Roman"/>
          <w:sz w:val="32"/>
          <w:szCs w:val="32"/>
        </w:rPr>
        <w:t>是指</w:t>
      </w:r>
      <w:r w:rsidRPr="00873DF5">
        <w:rPr>
          <w:rFonts w:ascii="仿宋_GB2312" w:eastAsia="仿宋_GB2312" w:hAnsi="Times New Roman" w:cs="Times New Roman" w:hint="eastAsia"/>
          <w:sz w:val="32"/>
          <w:szCs w:val="32"/>
        </w:rPr>
        <w:t>本目录</w:t>
      </w:r>
      <w:r w:rsidRPr="00873DF5">
        <w:rPr>
          <w:rFonts w:ascii="仿宋_GB2312" w:eastAsia="仿宋_GB2312" w:hAnsi="Times New Roman" w:cs="Times New Roman"/>
          <w:sz w:val="32"/>
          <w:szCs w:val="32"/>
        </w:rPr>
        <w:t>中可燃</w:t>
      </w:r>
      <w:r w:rsidRPr="00873DF5">
        <w:rPr>
          <w:rFonts w:ascii="仿宋_GB2312" w:eastAsia="仿宋_GB2312" w:hAnsi="Times New Roman" w:cs="Times New Roman" w:hint="eastAsia"/>
          <w:sz w:val="32"/>
          <w:szCs w:val="32"/>
        </w:rPr>
        <w:t>性</w:t>
      </w:r>
      <w:r w:rsidRPr="00873DF5">
        <w:rPr>
          <w:rFonts w:ascii="仿宋_GB2312" w:eastAsia="仿宋_GB2312" w:hAnsi="Times New Roman" w:cs="Times New Roman"/>
          <w:sz w:val="32"/>
          <w:szCs w:val="32"/>
        </w:rPr>
        <w:t>粉尘的顺序号</w:t>
      </w:r>
      <w:r w:rsidRPr="00873DF5">
        <w:rPr>
          <w:rFonts w:ascii="仿宋_GB2312" w:eastAsia="仿宋_GB2312" w:hAnsi="Times New Roman" w:cs="Times New Roman" w:hint="eastAsia"/>
          <w:sz w:val="32"/>
          <w:szCs w:val="32"/>
        </w:rPr>
        <w:t>。</w:t>
      </w:r>
    </w:p>
    <w:p w:rsidR="00873DF5" w:rsidRPr="00873DF5" w:rsidRDefault="00873DF5" w:rsidP="00873DF5">
      <w:pPr>
        <w:spacing w:line="560" w:lineRule="exact"/>
        <w:ind w:firstLineChars="200" w:firstLine="640"/>
        <w:rPr>
          <w:rFonts w:ascii="仿宋_GB2312" w:eastAsia="仿宋_GB2312" w:hAnsi="Times New Roman" w:cs="Times New Roman"/>
          <w:sz w:val="32"/>
          <w:szCs w:val="32"/>
        </w:rPr>
      </w:pPr>
      <w:r w:rsidRPr="00873DF5">
        <w:rPr>
          <w:rFonts w:ascii="仿宋_GB2312" w:eastAsia="仿宋_GB2312" w:hAnsi="Times New Roman" w:cs="Times New Roman" w:hint="eastAsia"/>
          <w:sz w:val="32"/>
          <w:szCs w:val="32"/>
        </w:rPr>
        <w:t>2.</w:t>
      </w:r>
      <w:r w:rsidRPr="00873DF5">
        <w:rPr>
          <w:rFonts w:ascii="仿宋_GB2312" w:eastAsia="仿宋_GB2312" w:hAnsi="Times New Roman" w:cs="Times New Roman"/>
          <w:sz w:val="32"/>
          <w:szCs w:val="32"/>
        </w:rPr>
        <w:t>品名</w:t>
      </w:r>
      <w:r w:rsidRPr="00873DF5">
        <w:rPr>
          <w:rFonts w:ascii="仿宋_GB2312" w:eastAsia="仿宋_GB2312" w:hAnsi="Times New Roman" w:cs="Times New Roman" w:hint="eastAsia"/>
          <w:sz w:val="32"/>
          <w:szCs w:val="32"/>
        </w:rPr>
        <w:t>：</w:t>
      </w:r>
      <w:r w:rsidRPr="00873DF5">
        <w:rPr>
          <w:rFonts w:ascii="仿宋_GB2312" w:eastAsia="仿宋_GB2312" w:hAnsi="Times New Roman" w:cs="Times New Roman"/>
          <w:sz w:val="32"/>
          <w:szCs w:val="32"/>
        </w:rPr>
        <w:t>是指可燃</w:t>
      </w:r>
      <w:r w:rsidRPr="00873DF5">
        <w:rPr>
          <w:rFonts w:ascii="仿宋_GB2312" w:eastAsia="仿宋_GB2312" w:hAnsi="Times New Roman" w:cs="Times New Roman" w:hint="eastAsia"/>
          <w:sz w:val="32"/>
          <w:szCs w:val="32"/>
        </w:rPr>
        <w:t>性</w:t>
      </w:r>
      <w:r w:rsidRPr="00873DF5">
        <w:rPr>
          <w:rFonts w:ascii="仿宋_GB2312" w:eastAsia="仿宋_GB2312" w:hAnsi="Times New Roman" w:cs="Times New Roman"/>
          <w:sz w:val="32"/>
          <w:szCs w:val="32"/>
        </w:rPr>
        <w:t>粉尘的名称</w:t>
      </w:r>
      <w:r w:rsidRPr="00873DF5">
        <w:rPr>
          <w:rFonts w:ascii="仿宋_GB2312" w:eastAsia="仿宋_GB2312" w:hAnsi="Times New Roman" w:cs="Times New Roman" w:hint="eastAsia"/>
          <w:sz w:val="32"/>
          <w:szCs w:val="32"/>
        </w:rPr>
        <w:t>。</w:t>
      </w:r>
    </w:p>
    <w:p w:rsidR="00873DF5" w:rsidRPr="00873DF5" w:rsidRDefault="00873DF5" w:rsidP="00873DF5">
      <w:pPr>
        <w:spacing w:line="560" w:lineRule="exact"/>
        <w:ind w:firstLineChars="200" w:firstLine="640"/>
        <w:rPr>
          <w:rFonts w:ascii="仿宋_GB2312" w:eastAsia="仿宋_GB2312" w:hAnsi="Times New Roman" w:cs="Times New Roman"/>
          <w:sz w:val="32"/>
          <w:szCs w:val="32"/>
        </w:rPr>
      </w:pPr>
      <w:r w:rsidRPr="00873DF5">
        <w:rPr>
          <w:rFonts w:ascii="仿宋_GB2312" w:eastAsia="仿宋_GB2312" w:hAnsi="Times New Roman" w:cs="Times New Roman" w:hint="eastAsia"/>
          <w:sz w:val="32"/>
          <w:szCs w:val="32"/>
        </w:rPr>
        <w:t>3.</w:t>
      </w:r>
      <w:r w:rsidRPr="00873DF5">
        <w:rPr>
          <w:rFonts w:ascii="仿宋_GB2312" w:eastAsia="仿宋_GB2312" w:hAnsi="Times New Roman" w:cs="Times New Roman"/>
          <w:sz w:val="32"/>
          <w:szCs w:val="32"/>
        </w:rPr>
        <w:t>中位粒径：是指</w:t>
      </w:r>
      <w:r w:rsidRPr="00873DF5">
        <w:rPr>
          <w:rFonts w:ascii="仿宋_GB2312" w:eastAsia="仿宋_GB2312" w:hAnsi="Times New Roman" w:cs="Times New Roman" w:hint="eastAsia"/>
          <w:sz w:val="32"/>
          <w:szCs w:val="32"/>
        </w:rPr>
        <w:t>一个粉尘</w:t>
      </w:r>
      <w:r w:rsidRPr="00873DF5">
        <w:rPr>
          <w:rFonts w:ascii="仿宋_GB2312" w:eastAsia="仿宋_GB2312" w:hAnsi="Times New Roman" w:cs="Times New Roman"/>
          <w:sz w:val="32"/>
          <w:szCs w:val="32"/>
        </w:rPr>
        <w:t>样品</w:t>
      </w:r>
      <w:r w:rsidRPr="00873DF5">
        <w:rPr>
          <w:rFonts w:ascii="仿宋_GB2312" w:eastAsia="仿宋_GB2312" w:hAnsi="Times New Roman" w:cs="Times New Roman" w:hint="eastAsia"/>
          <w:sz w:val="32"/>
          <w:szCs w:val="32"/>
        </w:rPr>
        <w:t>的</w:t>
      </w:r>
      <w:r w:rsidRPr="00873DF5">
        <w:rPr>
          <w:rFonts w:ascii="仿宋_GB2312" w:eastAsia="仿宋_GB2312" w:hAnsi="Times New Roman" w:cs="Times New Roman"/>
          <w:sz w:val="32"/>
          <w:szCs w:val="32"/>
        </w:rPr>
        <w:t>累计粒度分布百分数达到50%时所对应的粒径，单位：</w:t>
      </w:r>
      <w:r w:rsidRPr="00873DF5">
        <w:rPr>
          <w:rFonts w:ascii="Times New Roman" w:eastAsia="仿宋_GB2312" w:hAnsi="Times New Roman" w:cs="Times New Roman"/>
          <w:sz w:val="32"/>
          <w:szCs w:val="32"/>
        </w:rPr>
        <w:t>µm</w:t>
      </w:r>
      <w:r w:rsidRPr="00873DF5">
        <w:rPr>
          <w:rFonts w:ascii="仿宋_GB2312" w:eastAsia="仿宋_GB2312" w:hAnsi="Times New Roman" w:cs="Times New Roman"/>
          <w:sz w:val="32"/>
          <w:szCs w:val="32"/>
        </w:rPr>
        <w:t>。</w:t>
      </w:r>
    </w:p>
    <w:p w:rsidR="00873DF5" w:rsidRPr="00873DF5" w:rsidRDefault="00873DF5" w:rsidP="00873DF5">
      <w:pPr>
        <w:spacing w:line="560" w:lineRule="exact"/>
        <w:ind w:firstLineChars="200" w:firstLine="640"/>
        <w:rPr>
          <w:rFonts w:ascii="仿宋_GB2312" w:eastAsia="仿宋_GB2312" w:hAnsi="Times New Roman" w:cs="Times New Roman"/>
          <w:sz w:val="32"/>
          <w:szCs w:val="32"/>
        </w:rPr>
      </w:pPr>
      <w:r w:rsidRPr="00873DF5">
        <w:rPr>
          <w:rFonts w:ascii="仿宋_GB2312" w:eastAsia="仿宋_GB2312" w:hAnsi="Times New Roman" w:cs="Times New Roman" w:hint="eastAsia"/>
          <w:sz w:val="32"/>
          <w:szCs w:val="32"/>
        </w:rPr>
        <w:t>4.</w:t>
      </w:r>
      <w:r w:rsidRPr="00873DF5">
        <w:rPr>
          <w:rFonts w:ascii="仿宋_GB2312" w:eastAsia="仿宋_GB2312" w:hAnsi="Times New Roman" w:cs="Times New Roman"/>
          <w:sz w:val="32"/>
          <w:szCs w:val="32"/>
        </w:rPr>
        <w:t>爆炸下限：</w:t>
      </w:r>
      <w:r w:rsidRPr="00873DF5">
        <w:rPr>
          <w:rFonts w:ascii="仿宋_GB2312" w:eastAsia="仿宋_GB2312" w:hAnsi="Times New Roman" w:cs="Times New Roman" w:hint="eastAsia"/>
          <w:sz w:val="32"/>
          <w:szCs w:val="32"/>
        </w:rPr>
        <w:t>是指</w:t>
      </w:r>
      <w:r w:rsidRPr="00873DF5">
        <w:rPr>
          <w:rFonts w:ascii="仿宋_GB2312" w:eastAsia="仿宋_GB2312" w:hAnsi="Times New Roman" w:cs="Times New Roman"/>
          <w:sz w:val="32"/>
          <w:szCs w:val="32"/>
        </w:rPr>
        <w:t>粉尘云在给定能量点火源作用下，能发生自持</w:t>
      </w:r>
      <w:r w:rsidRPr="00873DF5">
        <w:rPr>
          <w:rFonts w:ascii="仿宋_GB2312" w:eastAsia="仿宋_GB2312" w:hAnsi="Times New Roman" w:cs="Times New Roman" w:hint="eastAsia"/>
          <w:sz w:val="32"/>
          <w:szCs w:val="32"/>
        </w:rPr>
        <w:t>火焰传播</w:t>
      </w:r>
      <w:r w:rsidRPr="00873DF5">
        <w:rPr>
          <w:rFonts w:ascii="仿宋_GB2312" w:eastAsia="仿宋_GB2312" w:hAnsi="Times New Roman" w:cs="Times New Roman"/>
          <w:sz w:val="32"/>
          <w:szCs w:val="32"/>
        </w:rPr>
        <w:t>的最低浓度，单位：</w:t>
      </w:r>
      <w:r w:rsidRPr="00873DF5">
        <w:rPr>
          <w:rFonts w:ascii="Times New Roman" w:eastAsia="仿宋_GB2312" w:hAnsi="Times New Roman" w:cs="Times New Roman"/>
          <w:sz w:val="32"/>
          <w:szCs w:val="32"/>
        </w:rPr>
        <w:t>g/m</w:t>
      </w:r>
      <w:r w:rsidRPr="00873DF5">
        <w:rPr>
          <w:rFonts w:ascii="Times New Roman" w:eastAsia="仿宋_GB2312" w:hAnsi="Times New Roman" w:cs="Times New Roman"/>
          <w:sz w:val="32"/>
          <w:szCs w:val="32"/>
          <w:vertAlign w:val="superscript"/>
        </w:rPr>
        <w:t>3</w:t>
      </w:r>
      <w:r w:rsidRPr="00873DF5">
        <w:rPr>
          <w:rFonts w:ascii="仿宋_GB2312" w:eastAsia="仿宋_GB2312" w:hAnsi="Times New Roman" w:cs="Times New Roman"/>
          <w:sz w:val="32"/>
          <w:szCs w:val="32"/>
        </w:rPr>
        <w:t>。</w:t>
      </w:r>
    </w:p>
    <w:p w:rsidR="00873DF5" w:rsidRPr="00873DF5" w:rsidRDefault="00873DF5" w:rsidP="00873DF5">
      <w:pPr>
        <w:spacing w:line="560" w:lineRule="exact"/>
        <w:ind w:firstLineChars="200" w:firstLine="640"/>
        <w:rPr>
          <w:rFonts w:ascii="仿宋_GB2312" w:eastAsia="仿宋_GB2312" w:hAnsi="Times New Roman" w:cs="Times New Roman"/>
          <w:sz w:val="32"/>
          <w:szCs w:val="32"/>
        </w:rPr>
      </w:pPr>
      <w:r w:rsidRPr="00873DF5">
        <w:rPr>
          <w:rFonts w:ascii="仿宋_GB2312" w:eastAsia="仿宋_GB2312" w:hAnsi="Times New Roman" w:cs="Times New Roman" w:hint="eastAsia"/>
          <w:sz w:val="32"/>
          <w:szCs w:val="32"/>
        </w:rPr>
        <w:t>5.最小点火能：是指引起粉尘云爆炸的点火源能量的最小值，单位：</w:t>
      </w:r>
      <w:r w:rsidRPr="00873DF5">
        <w:rPr>
          <w:rFonts w:ascii="Times New Roman" w:eastAsia="仿宋_GB2312" w:hAnsi="Times New Roman" w:cs="Times New Roman" w:hint="eastAsia"/>
          <w:sz w:val="32"/>
          <w:szCs w:val="32"/>
        </w:rPr>
        <w:t>mJ</w:t>
      </w:r>
      <w:r w:rsidRPr="00873DF5">
        <w:rPr>
          <w:rFonts w:ascii="仿宋_GB2312" w:eastAsia="仿宋_GB2312" w:hAnsi="Times New Roman" w:cs="Times New Roman" w:hint="eastAsia"/>
          <w:sz w:val="32"/>
          <w:szCs w:val="32"/>
        </w:rPr>
        <w:t>。</w:t>
      </w:r>
    </w:p>
    <w:p w:rsidR="00873DF5" w:rsidRPr="00873DF5" w:rsidRDefault="00873DF5" w:rsidP="00873DF5">
      <w:pPr>
        <w:spacing w:line="560" w:lineRule="exact"/>
        <w:ind w:firstLineChars="200" w:firstLine="640"/>
        <w:rPr>
          <w:rFonts w:ascii="仿宋_GB2312" w:eastAsia="仿宋_GB2312" w:hAnsi="Times New Roman" w:cs="Times New Roman"/>
          <w:sz w:val="32"/>
          <w:szCs w:val="32"/>
        </w:rPr>
      </w:pPr>
      <w:r w:rsidRPr="00873DF5">
        <w:rPr>
          <w:rFonts w:ascii="仿宋_GB2312" w:eastAsia="仿宋_GB2312" w:hAnsi="Times New Roman" w:cs="Times New Roman" w:hint="eastAsia"/>
          <w:sz w:val="32"/>
          <w:szCs w:val="32"/>
        </w:rPr>
        <w:t>6.最大爆炸压力：是指在一定点火能量条件下，粉尘云在密闭容器内爆炸时所能达到的最高压力，单位：MPa。</w:t>
      </w:r>
    </w:p>
    <w:p w:rsidR="00873DF5" w:rsidRPr="00873DF5" w:rsidRDefault="00873DF5" w:rsidP="00873DF5">
      <w:pPr>
        <w:spacing w:line="560" w:lineRule="exact"/>
        <w:ind w:firstLineChars="200" w:firstLine="640"/>
        <w:rPr>
          <w:rFonts w:ascii="仿宋_GB2312" w:eastAsia="仿宋_GB2312" w:hAnsi="Times New Roman" w:cs="Times New Roman"/>
          <w:sz w:val="32"/>
          <w:szCs w:val="32"/>
        </w:rPr>
      </w:pPr>
      <w:r w:rsidRPr="00873DF5">
        <w:rPr>
          <w:rFonts w:ascii="仿宋_GB2312" w:eastAsia="仿宋_GB2312" w:hAnsi="Times New Roman" w:cs="Times New Roman" w:hint="eastAsia"/>
          <w:sz w:val="32"/>
          <w:szCs w:val="32"/>
        </w:rPr>
        <w:t>7.爆炸指数：是指粉尘最大爆炸压力上升速率与密闭容器</w:t>
      </w:r>
      <w:r w:rsidRPr="00873DF5">
        <w:rPr>
          <w:rFonts w:ascii="仿宋_GB2312" w:eastAsia="仿宋_GB2312" w:hAnsi="Times New Roman" w:cs="Times New Roman" w:hint="eastAsia"/>
          <w:sz w:val="32"/>
          <w:szCs w:val="32"/>
        </w:rPr>
        <w:lastRenderedPageBreak/>
        <w:t>容积立方根的乘积，单位：</w:t>
      </w:r>
      <w:r w:rsidRPr="00873DF5">
        <w:rPr>
          <w:rFonts w:ascii="Times New Roman" w:eastAsia="仿宋_GB2312" w:hAnsi="Times New Roman" w:cs="Times New Roman"/>
          <w:sz w:val="32"/>
          <w:szCs w:val="32"/>
        </w:rPr>
        <w:t>MPa·m/s</w:t>
      </w:r>
      <w:r w:rsidRPr="00873DF5">
        <w:rPr>
          <w:rFonts w:ascii="仿宋_GB2312" w:eastAsia="仿宋_GB2312" w:hAnsi="Times New Roman" w:cs="Times New Roman" w:hint="eastAsia"/>
          <w:sz w:val="32"/>
          <w:szCs w:val="32"/>
        </w:rPr>
        <w:t>。</w:t>
      </w:r>
    </w:p>
    <w:p w:rsidR="00873DF5" w:rsidRPr="00873DF5" w:rsidRDefault="00873DF5" w:rsidP="00873DF5">
      <w:pPr>
        <w:spacing w:line="560" w:lineRule="exact"/>
        <w:ind w:firstLineChars="200" w:firstLine="640"/>
        <w:rPr>
          <w:rFonts w:ascii="仿宋_GB2312" w:eastAsia="仿宋_GB2312" w:hAnsi="Times New Roman" w:cs="Times New Roman"/>
          <w:sz w:val="32"/>
          <w:szCs w:val="32"/>
        </w:rPr>
      </w:pPr>
      <w:r w:rsidRPr="00873DF5">
        <w:rPr>
          <w:rFonts w:ascii="仿宋_GB2312" w:eastAsia="仿宋_GB2312" w:hAnsi="Times New Roman" w:cs="Times New Roman" w:hint="eastAsia"/>
          <w:sz w:val="32"/>
          <w:szCs w:val="32"/>
        </w:rPr>
        <w:t>8.</w:t>
      </w:r>
      <w:r w:rsidRPr="00873DF5">
        <w:rPr>
          <w:rFonts w:ascii="仿宋_GB2312" w:eastAsia="仿宋_GB2312" w:hAnsi="Times New Roman" w:cs="Times New Roman"/>
          <w:sz w:val="32"/>
          <w:szCs w:val="32"/>
        </w:rPr>
        <w:t>粉尘云引燃温度：</w:t>
      </w:r>
      <w:r w:rsidRPr="00873DF5">
        <w:rPr>
          <w:rFonts w:ascii="仿宋_GB2312" w:eastAsia="仿宋_GB2312" w:hAnsi="Times New Roman" w:cs="Times New Roman" w:hint="eastAsia"/>
          <w:sz w:val="32"/>
          <w:szCs w:val="32"/>
        </w:rPr>
        <w:t>是指引起粉尘云着火的最低热表面温度，</w:t>
      </w:r>
      <w:r w:rsidRPr="00873DF5">
        <w:rPr>
          <w:rFonts w:ascii="仿宋_GB2312" w:eastAsia="仿宋_GB2312" w:hAnsi="Times New Roman" w:cs="Times New Roman"/>
          <w:sz w:val="32"/>
          <w:szCs w:val="32"/>
        </w:rPr>
        <w:t>单位：</w:t>
      </w:r>
      <w:r w:rsidRPr="00873DF5">
        <w:rPr>
          <w:rFonts w:ascii="宋体" w:eastAsia="宋体" w:hAnsi="宋体" w:cs="宋体" w:hint="eastAsia"/>
          <w:sz w:val="32"/>
          <w:szCs w:val="32"/>
        </w:rPr>
        <w:t>℃</w:t>
      </w:r>
      <w:r w:rsidRPr="00873DF5">
        <w:rPr>
          <w:rFonts w:ascii="仿宋_GB2312" w:eastAsia="仿宋_GB2312" w:hAnsi="Times New Roman" w:cs="Times New Roman"/>
          <w:sz w:val="32"/>
          <w:szCs w:val="32"/>
        </w:rPr>
        <w:t>。</w:t>
      </w:r>
    </w:p>
    <w:p w:rsidR="00873DF5" w:rsidRPr="00873DF5" w:rsidRDefault="00873DF5" w:rsidP="00873DF5">
      <w:pPr>
        <w:spacing w:line="560" w:lineRule="exact"/>
        <w:ind w:firstLineChars="200" w:firstLine="640"/>
        <w:rPr>
          <w:rFonts w:ascii="仿宋_GB2312" w:eastAsia="仿宋_GB2312" w:hAnsi="Times New Roman" w:cs="Times New Roman"/>
          <w:sz w:val="32"/>
          <w:szCs w:val="32"/>
        </w:rPr>
      </w:pPr>
      <w:r w:rsidRPr="00873DF5">
        <w:rPr>
          <w:rFonts w:ascii="仿宋_GB2312" w:eastAsia="仿宋_GB2312" w:hAnsi="Times New Roman" w:cs="Times New Roman" w:hint="eastAsia"/>
          <w:sz w:val="32"/>
          <w:szCs w:val="32"/>
        </w:rPr>
        <w:t>9.粉尘层引燃温度：是指规定厚度的粉尘层在热表面上发生着火的热表面最低温度，</w:t>
      </w:r>
      <w:r w:rsidRPr="00873DF5">
        <w:rPr>
          <w:rFonts w:ascii="仿宋_GB2312" w:eastAsia="仿宋_GB2312" w:hAnsi="Times New Roman" w:cs="Times New Roman"/>
          <w:sz w:val="32"/>
          <w:szCs w:val="32"/>
        </w:rPr>
        <w:t>单位：</w:t>
      </w:r>
      <w:r w:rsidRPr="00873DF5">
        <w:rPr>
          <w:rFonts w:ascii="宋体" w:eastAsia="宋体" w:hAnsi="宋体" w:cs="宋体" w:hint="eastAsia"/>
          <w:sz w:val="32"/>
          <w:szCs w:val="32"/>
        </w:rPr>
        <w:t>℃</w:t>
      </w:r>
      <w:r w:rsidRPr="00873DF5">
        <w:rPr>
          <w:rFonts w:ascii="仿宋_GB2312" w:eastAsia="仿宋_GB2312" w:hAnsi="Times New Roman" w:cs="Times New Roman"/>
          <w:sz w:val="32"/>
          <w:szCs w:val="32"/>
        </w:rPr>
        <w:t>。</w:t>
      </w:r>
    </w:p>
    <w:p w:rsidR="00873DF5" w:rsidRPr="00873DF5" w:rsidRDefault="00873DF5" w:rsidP="00873DF5">
      <w:pPr>
        <w:spacing w:line="560" w:lineRule="exact"/>
        <w:ind w:firstLineChars="200" w:firstLine="640"/>
        <w:rPr>
          <w:rFonts w:ascii="仿宋_GB2312" w:eastAsia="仿宋_GB2312" w:hAnsi="Times New Roman" w:cs="Times New Roman"/>
          <w:sz w:val="32"/>
          <w:szCs w:val="32"/>
        </w:rPr>
      </w:pPr>
      <w:r w:rsidRPr="00873DF5">
        <w:rPr>
          <w:rFonts w:ascii="仿宋_GB2312" w:eastAsia="仿宋_GB2312" w:hAnsi="Times New Roman" w:cs="Times New Roman" w:hint="eastAsia"/>
          <w:sz w:val="32"/>
          <w:szCs w:val="32"/>
        </w:rPr>
        <w:t>10.爆炸危险性级别：综合考虑可燃性粉尘的引燃容易程度和爆炸严重程度，确定的粉尘爆炸危险性级别。</w:t>
      </w:r>
    </w:p>
    <w:p w:rsidR="00873DF5" w:rsidRPr="00873DF5" w:rsidRDefault="00873DF5" w:rsidP="00873DF5">
      <w:pPr>
        <w:spacing w:line="560" w:lineRule="exact"/>
        <w:ind w:firstLineChars="200" w:firstLine="640"/>
        <w:rPr>
          <w:rFonts w:ascii="仿宋_GB2312" w:eastAsia="仿宋_GB2312" w:hAnsi="Times New Roman" w:cs="Times New Roman"/>
          <w:sz w:val="32"/>
          <w:szCs w:val="32"/>
        </w:rPr>
      </w:pPr>
    </w:p>
    <w:p w:rsidR="00873DF5" w:rsidRPr="00873DF5" w:rsidRDefault="00873DF5" w:rsidP="00873DF5">
      <w:pPr>
        <w:spacing w:line="560" w:lineRule="exact"/>
        <w:ind w:firstLineChars="200" w:firstLine="640"/>
        <w:rPr>
          <w:rFonts w:ascii="仿宋_GB2312" w:eastAsia="仿宋_GB2312" w:hAnsi="Times New Roman" w:cs="Times New Roman"/>
          <w:sz w:val="32"/>
          <w:szCs w:val="32"/>
        </w:rPr>
        <w:sectPr w:rsidR="00873DF5" w:rsidRPr="00873DF5" w:rsidSect="00184EBB">
          <w:headerReference w:type="even" r:id="rId7"/>
          <w:headerReference w:type="default" r:id="rId8"/>
          <w:footerReference w:type="even" r:id="rId9"/>
          <w:footerReference w:type="default" r:id="rId10"/>
          <w:headerReference w:type="first" r:id="rId11"/>
          <w:footerReference w:type="first" r:id="rId12"/>
          <w:pgSz w:w="11906" w:h="16838"/>
          <w:pgMar w:top="1588" w:right="1474" w:bottom="1588" w:left="1701" w:header="851" w:footer="992" w:gutter="0"/>
          <w:pgNumType w:start="1"/>
          <w:cols w:space="425"/>
          <w:docGrid w:type="lines" w:linePitch="312"/>
        </w:sectPr>
      </w:pPr>
    </w:p>
    <w:p w:rsidR="00873DF5" w:rsidRPr="00873DF5" w:rsidRDefault="00873DF5" w:rsidP="00E60C5C">
      <w:pPr>
        <w:spacing w:beforeLines="100" w:afterLines="100" w:line="540" w:lineRule="exact"/>
        <w:jc w:val="center"/>
        <w:rPr>
          <w:rFonts w:ascii="宋体" w:eastAsia="宋体" w:hAnsi="宋体" w:cs="Times New Roman"/>
          <w:b/>
          <w:sz w:val="32"/>
          <w:szCs w:val="32"/>
        </w:rPr>
      </w:pPr>
      <w:r w:rsidRPr="00873DF5">
        <w:rPr>
          <w:rFonts w:ascii="宋体" w:eastAsia="宋体" w:hAnsi="宋体" w:cs="Times New Roman" w:hint="eastAsia"/>
          <w:b/>
          <w:sz w:val="32"/>
          <w:szCs w:val="32"/>
        </w:rPr>
        <w:lastRenderedPageBreak/>
        <w:t>工贸行业重点可燃性粉尘目录（2015版）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1407"/>
        <w:gridCol w:w="1143"/>
        <w:gridCol w:w="1282"/>
        <w:gridCol w:w="1559"/>
        <w:gridCol w:w="1701"/>
        <w:gridCol w:w="1559"/>
        <w:gridCol w:w="1701"/>
        <w:gridCol w:w="1560"/>
        <w:gridCol w:w="1415"/>
      </w:tblGrid>
      <w:tr w:rsidR="00873DF5" w:rsidRPr="00873DF5" w:rsidTr="00127FC6">
        <w:trPr>
          <w:tblHeader/>
        </w:trPr>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b/>
                <w:sz w:val="24"/>
                <w:szCs w:val="24"/>
              </w:rPr>
            </w:pPr>
            <w:r w:rsidRPr="00873DF5">
              <w:rPr>
                <w:rFonts w:ascii="宋体" w:eastAsia="宋体" w:hAnsi="宋体" w:cs="Times New Roman" w:hint="eastAsia"/>
                <w:b/>
                <w:sz w:val="24"/>
                <w:szCs w:val="24"/>
              </w:rPr>
              <w:t>序号</w:t>
            </w:r>
          </w:p>
        </w:tc>
        <w:tc>
          <w:tcPr>
            <w:tcW w:w="1407" w:type="dxa"/>
            <w:vAlign w:val="center"/>
          </w:tcPr>
          <w:p w:rsidR="00873DF5" w:rsidRPr="00873DF5" w:rsidRDefault="00873DF5" w:rsidP="00873DF5">
            <w:pPr>
              <w:autoSpaceDE w:val="0"/>
              <w:autoSpaceDN w:val="0"/>
              <w:adjustRightInd w:val="0"/>
              <w:jc w:val="center"/>
              <w:rPr>
                <w:rFonts w:ascii="宋体" w:eastAsia="宋体" w:hAnsi="宋体" w:cs="Times New Roman"/>
                <w:b/>
                <w:sz w:val="24"/>
                <w:szCs w:val="24"/>
              </w:rPr>
            </w:pPr>
            <w:r w:rsidRPr="00873DF5">
              <w:rPr>
                <w:rFonts w:ascii="宋体" w:eastAsia="宋体" w:hAnsi="宋体" w:cs="Times New Roman" w:hint="eastAsia"/>
                <w:b/>
                <w:sz w:val="24"/>
                <w:szCs w:val="24"/>
              </w:rPr>
              <w:t>名称</w:t>
            </w:r>
          </w:p>
        </w:tc>
        <w:tc>
          <w:tcPr>
            <w:tcW w:w="1143" w:type="dxa"/>
            <w:vAlign w:val="center"/>
          </w:tcPr>
          <w:p w:rsidR="00873DF5" w:rsidRPr="00873DF5" w:rsidRDefault="00873DF5" w:rsidP="00873DF5">
            <w:pPr>
              <w:autoSpaceDE w:val="0"/>
              <w:autoSpaceDN w:val="0"/>
              <w:adjustRightInd w:val="0"/>
              <w:jc w:val="center"/>
              <w:rPr>
                <w:rFonts w:ascii="宋体" w:eastAsia="宋体" w:hAnsi="宋体" w:cs="Times New Roman"/>
                <w:b/>
                <w:sz w:val="24"/>
                <w:szCs w:val="24"/>
              </w:rPr>
            </w:pPr>
            <w:r w:rsidRPr="00873DF5">
              <w:rPr>
                <w:rFonts w:ascii="宋体" w:eastAsia="宋体" w:hAnsi="宋体" w:cs="Times New Roman" w:hint="eastAsia"/>
                <w:b/>
                <w:sz w:val="24"/>
                <w:szCs w:val="24"/>
              </w:rPr>
              <w:t>中位径</w:t>
            </w:r>
          </w:p>
          <w:p w:rsidR="00873DF5" w:rsidRPr="00873DF5" w:rsidRDefault="00873DF5" w:rsidP="00873DF5">
            <w:pPr>
              <w:autoSpaceDE w:val="0"/>
              <w:autoSpaceDN w:val="0"/>
              <w:adjustRightInd w:val="0"/>
              <w:jc w:val="center"/>
              <w:rPr>
                <w:rFonts w:ascii="宋体" w:eastAsia="宋体" w:hAnsi="宋体" w:cs="Times New Roman"/>
                <w:b/>
                <w:sz w:val="24"/>
                <w:szCs w:val="24"/>
              </w:rPr>
            </w:pPr>
            <w:r w:rsidRPr="00873DF5">
              <w:rPr>
                <w:rFonts w:ascii="宋体" w:eastAsia="宋体" w:hAnsi="宋体" w:cs="Times New Roman" w:hint="eastAsia"/>
                <w:b/>
                <w:sz w:val="24"/>
                <w:szCs w:val="24"/>
              </w:rPr>
              <w:t>（μ</w:t>
            </w:r>
            <w:r w:rsidRPr="00873DF5">
              <w:rPr>
                <w:rFonts w:ascii="宋体" w:eastAsia="宋体" w:hAnsi="宋体" w:cs="Times New Roman"/>
                <w:b/>
                <w:sz w:val="24"/>
                <w:szCs w:val="24"/>
              </w:rPr>
              <w:t>m</w:t>
            </w:r>
            <w:r w:rsidRPr="00873DF5">
              <w:rPr>
                <w:rFonts w:ascii="宋体" w:eastAsia="宋体" w:hAnsi="宋体" w:cs="Times New Roman" w:hint="eastAsia"/>
                <w:b/>
                <w:sz w:val="24"/>
                <w:szCs w:val="24"/>
              </w:rPr>
              <w:t>）</w:t>
            </w:r>
          </w:p>
        </w:tc>
        <w:tc>
          <w:tcPr>
            <w:tcW w:w="1282" w:type="dxa"/>
            <w:vAlign w:val="center"/>
          </w:tcPr>
          <w:p w:rsidR="00873DF5" w:rsidRPr="00873DF5" w:rsidRDefault="00873DF5" w:rsidP="00873DF5">
            <w:pPr>
              <w:autoSpaceDE w:val="0"/>
              <w:autoSpaceDN w:val="0"/>
              <w:adjustRightInd w:val="0"/>
              <w:jc w:val="center"/>
              <w:rPr>
                <w:rFonts w:ascii="宋体" w:eastAsia="宋体" w:hAnsi="宋体" w:cs="Times New Roman"/>
                <w:b/>
                <w:sz w:val="24"/>
                <w:szCs w:val="24"/>
              </w:rPr>
            </w:pPr>
            <w:r w:rsidRPr="00873DF5">
              <w:rPr>
                <w:rFonts w:ascii="宋体" w:eastAsia="宋体" w:hAnsi="宋体" w:cs="Times New Roman" w:hint="eastAsia"/>
                <w:b/>
                <w:sz w:val="24"/>
                <w:szCs w:val="24"/>
              </w:rPr>
              <w:t>爆炸下限</w:t>
            </w:r>
          </w:p>
          <w:p w:rsidR="00873DF5" w:rsidRPr="00873DF5" w:rsidRDefault="00873DF5" w:rsidP="00873DF5">
            <w:pPr>
              <w:autoSpaceDE w:val="0"/>
              <w:autoSpaceDN w:val="0"/>
              <w:adjustRightInd w:val="0"/>
              <w:jc w:val="center"/>
              <w:rPr>
                <w:rFonts w:ascii="宋体" w:eastAsia="宋体" w:hAnsi="宋体" w:cs="Times New Roman"/>
                <w:b/>
                <w:sz w:val="24"/>
                <w:szCs w:val="24"/>
              </w:rPr>
            </w:pPr>
            <w:r w:rsidRPr="00873DF5">
              <w:rPr>
                <w:rFonts w:ascii="宋体" w:eastAsia="宋体" w:hAnsi="宋体" w:cs="Times New Roman" w:hint="eastAsia"/>
                <w:b/>
                <w:sz w:val="24"/>
                <w:szCs w:val="24"/>
              </w:rPr>
              <w:t>（g/m</w:t>
            </w:r>
            <w:r w:rsidRPr="00873DF5">
              <w:rPr>
                <w:rFonts w:ascii="宋体" w:eastAsia="宋体" w:hAnsi="宋体" w:cs="Times New Roman" w:hint="eastAsia"/>
                <w:b/>
                <w:sz w:val="24"/>
                <w:szCs w:val="24"/>
                <w:vertAlign w:val="superscript"/>
              </w:rPr>
              <w:t>3</w:t>
            </w:r>
            <w:r w:rsidRPr="00873DF5">
              <w:rPr>
                <w:rFonts w:ascii="宋体" w:eastAsia="宋体" w:hAnsi="宋体" w:cs="Times New Roman" w:hint="eastAsia"/>
                <w:b/>
                <w:sz w:val="24"/>
                <w:szCs w:val="24"/>
              </w:rPr>
              <w:t>）</w:t>
            </w:r>
          </w:p>
        </w:tc>
        <w:tc>
          <w:tcPr>
            <w:tcW w:w="1559" w:type="dxa"/>
            <w:vAlign w:val="center"/>
          </w:tcPr>
          <w:p w:rsidR="00873DF5" w:rsidRPr="00873DF5" w:rsidRDefault="00873DF5" w:rsidP="00873DF5">
            <w:pPr>
              <w:autoSpaceDE w:val="0"/>
              <w:autoSpaceDN w:val="0"/>
              <w:adjustRightInd w:val="0"/>
              <w:jc w:val="center"/>
              <w:rPr>
                <w:rFonts w:ascii="宋体" w:eastAsia="宋体" w:hAnsi="宋体" w:cs="Times New Roman"/>
                <w:b/>
                <w:sz w:val="24"/>
                <w:szCs w:val="24"/>
              </w:rPr>
            </w:pPr>
            <w:r w:rsidRPr="00873DF5">
              <w:rPr>
                <w:rFonts w:ascii="宋体" w:eastAsia="宋体" w:hAnsi="宋体" w:cs="Times New Roman" w:hint="eastAsia"/>
                <w:b/>
                <w:sz w:val="24"/>
                <w:szCs w:val="24"/>
              </w:rPr>
              <w:t>最小点火能</w:t>
            </w:r>
          </w:p>
          <w:p w:rsidR="00873DF5" w:rsidRPr="00873DF5" w:rsidRDefault="00873DF5" w:rsidP="00873DF5">
            <w:pPr>
              <w:autoSpaceDE w:val="0"/>
              <w:autoSpaceDN w:val="0"/>
              <w:adjustRightInd w:val="0"/>
              <w:jc w:val="center"/>
              <w:rPr>
                <w:rFonts w:ascii="宋体" w:eastAsia="宋体" w:hAnsi="宋体" w:cs="Times New Roman"/>
                <w:b/>
                <w:sz w:val="24"/>
                <w:szCs w:val="24"/>
              </w:rPr>
            </w:pPr>
            <w:r w:rsidRPr="00873DF5">
              <w:rPr>
                <w:rFonts w:ascii="宋体" w:eastAsia="宋体" w:hAnsi="宋体" w:cs="Times New Roman" w:hint="eastAsia"/>
                <w:b/>
                <w:sz w:val="24"/>
                <w:szCs w:val="24"/>
              </w:rPr>
              <w:t>（mJ）</w:t>
            </w:r>
          </w:p>
        </w:tc>
        <w:tc>
          <w:tcPr>
            <w:tcW w:w="1701" w:type="dxa"/>
            <w:vAlign w:val="center"/>
          </w:tcPr>
          <w:p w:rsidR="00873DF5" w:rsidRPr="00873DF5" w:rsidRDefault="00873DF5" w:rsidP="00873DF5">
            <w:pPr>
              <w:autoSpaceDE w:val="0"/>
              <w:autoSpaceDN w:val="0"/>
              <w:adjustRightInd w:val="0"/>
              <w:jc w:val="center"/>
              <w:rPr>
                <w:rFonts w:ascii="宋体" w:eastAsia="宋体" w:hAnsi="宋体" w:cs="Times New Roman"/>
                <w:b/>
                <w:sz w:val="24"/>
                <w:szCs w:val="24"/>
              </w:rPr>
            </w:pPr>
            <w:r w:rsidRPr="00873DF5">
              <w:rPr>
                <w:rFonts w:ascii="宋体" w:eastAsia="宋体" w:hAnsi="宋体" w:cs="Times New Roman" w:hint="eastAsia"/>
                <w:b/>
                <w:sz w:val="24"/>
                <w:szCs w:val="24"/>
              </w:rPr>
              <w:t>最大爆炸压力</w:t>
            </w:r>
          </w:p>
          <w:p w:rsidR="00873DF5" w:rsidRPr="00873DF5" w:rsidRDefault="00873DF5" w:rsidP="00873DF5">
            <w:pPr>
              <w:autoSpaceDE w:val="0"/>
              <w:autoSpaceDN w:val="0"/>
              <w:adjustRightInd w:val="0"/>
              <w:jc w:val="center"/>
              <w:rPr>
                <w:rFonts w:ascii="宋体" w:eastAsia="宋体" w:hAnsi="宋体" w:cs="Times New Roman"/>
                <w:b/>
                <w:sz w:val="24"/>
                <w:szCs w:val="24"/>
              </w:rPr>
            </w:pPr>
            <w:r w:rsidRPr="00873DF5">
              <w:rPr>
                <w:rFonts w:ascii="宋体" w:eastAsia="宋体" w:hAnsi="宋体" w:cs="Times New Roman" w:hint="eastAsia"/>
                <w:b/>
                <w:sz w:val="24"/>
                <w:szCs w:val="24"/>
              </w:rPr>
              <w:t>（MPa）</w:t>
            </w:r>
          </w:p>
        </w:tc>
        <w:tc>
          <w:tcPr>
            <w:tcW w:w="1559" w:type="dxa"/>
            <w:vAlign w:val="center"/>
          </w:tcPr>
          <w:p w:rsidR="00873DF5" w:rsidRPr="00873DF5" w:rsidRDefault="00873DF5" w:rsidP="00873DF5">
            <w:pPr>
              <w:autoSpaceDE w:val="0"/>
              <w:autoSpaceDN w:val="0"/>
              <w:adjustRightInd w:val="0"/>
              <w:jc w:val="center"/>
              <w:rPr>
                <w:rFonts w:ascii="宋体" w:eastAsia="宋体" w:hAnsi="宋体" w:cs="Times New Roman"/>
                <w:b/>
                <w:sz w:val="24"/>
                <w:szCs w:val="24"/>
              </w:rPr>
            </w:pPr>
            <w:r w:rsidRPr="00873DF5">
              <w:rPr>
                <w:rFonts w:ascii="宋体" w:eastAsia="宋体" w:hAnsi="宋体" w:cs="Times New Roman" w:hint="eastAsia"/>
                <w:b/>
                <w:sz w:val="24"/>
                <w:szCs w:val="24"/>
              </w:rPr>
              <w:t>爆炸指数</w:t>
            </w:r>
          </w:p>
          <w:p w:rsidR="00873DF5" w:rsidRPr="00873DF5" w:rsidRDefault="00873DF5" w:rsidP="00873DF5">
            <w:pPr>
              <w:autoSpaceDE w:val="0"/>
              <w:autoSpaceDN w:val="0"/>
              <w:adjustRightInd w:val="0"/>
              <w:jc w:val="center"/>
              <w:rPr>
                <w:rFonts w:ascii="宋体" w:eastAsia="宋体" w:hAnsi="宋体" w:cs="Times New Roman"/>
                <w:b/>
                <w:sz w:val="24"/>
                <w:szCs w:val="24"/>
              </w:rPr>
            </w:pPr>
            <w:r w:rsidRPr="00873DF5">
              <w:rPr>
                <w:rFonts w:ascii="宋体" w:eastAsia="宋体" w:hAnsi="宋体" w:cs="Times New Roman" w:hint="eastAsia"/>
                <w:b/>
                <w:sz w:val="24"/>
                <w:szCs w:val="24"/>
              </w:rPr>
              <w:t>（</w:t>
            </w:r>
            <w:r w:rsidRPr="00873DF5">
              <w:rPr>
                <w:rFonts w:ascii="宋体" w:eastAsia="宋体" w:hAnsi="宋体" w:cs="Times New Roman"/>
                <w:b/>
                <w:sz w:val="24"/>
                <w:szCs w:val="24"/>
              </w:rPr>
              <w:t>MPa·m</w:t>
            </w:r>
            <w:r w:rsidRPr="00873DF5">
              <w:rPr>
                <w:rFonts w:ascii="宋体" w:eastAsia="宋体" w:hAnsi="宋体" w:cs="Times New Roman" w:hint="eastAsia"/>
                <w:b/>
                <w:sz w:val="24"/>
                <w:szCs w:val="24"/>
              </w:rPr>
              <w:t>/</w:t>
            </w:r>
            <w:r w:rsidRPr="00873DF5">
              <w:rPr>
                <w:rFonts w:ascii="宋体" w:eastAsia="宋体" w:hAnsi="宋体" w:cs="Times New Roman"/>
                <w:b/>
                <w:sz w:val="24"/>
                <w:szCs w:val="24"/>
              </w:rPr>
              <w:t>s）</w:t>
            </w:r>
          </w:p>
        </w:tc>
        <w:tc>
          <w:tcPr>
            <w:tcW w:w="1701" w:type="dxa"/>
            <w:vAlign w:val="center"/>
          </w:tcPr>
          <w:p w:rsidR="00873DF5" w:rsidRPr="00873DF5" w:rsidRDefault="00873DF5" w:rsidP="00873DF5">
            <w:pPr>
              <w:autoSpaceDE w:val="0"/>
              <w:autoSpaceDN w:val="0"/>
              <w:adjustRightInd w:val="0"/>
              <w:jc w:val="center"/>
              <w:rPr>
                <w:rFonts w:ascii="宋体" w:eastAsia="宋体" w:hAnsi="宋体" w:cs="Times New Roman"/>
                <w:b/>
                <w:sz w:val="24"/>
                <w:szCs w:val="24"/>
              </w:rPr>
            </w:pPr>
            <w:r w:rsidRPr="00873DF5">
              <w:rPr>
                <w:rFonts w:ascii="宋体" w:eastAsia="宋体" w:hAnsi="宋体" w:cs="Times New Roman" w:hint="eastAsia"/>
                <w:b/>
                <w:sz w:val="24"/>
                <w:szCs w:val="24"/>
              </w:rPr>
              <w:t>粉尘云引燃</w:t>
            </w:r>
          </w:p>
          <w:p w:rsidR="00873DF5" w:rsidRPr="00873DF5" w:rsidRDefault="00873DF5" w:rsidP="00873DF5">
            <w:pPr>
              <w:autoSpaceDE w:val="0"/>
              <w:autoSpaceDN w:val="0"/>
              <w:adjustRightInd w:val="0"/>
              <w:jc w:val="center"/>
              <w:rPr>
                <w:rFonts w:ascii="宋体" w:eastAsia="宋体" w:hAnsi="宋体" w:cs="Times New Roman"/>
                <w:b/>
                <w:sz w:val="24"/>
                <w:szCs w:val="24"/>
              </w:rPr>
            </w:pPr>
            <w:r w:rsidRPr="00873DF5">
              <w:rPr>
                <w:rFonts w:ascii="宋体" w:eastAsia="宋体" w:hAnsi="宋体" w:cs="Times New Roman" w:hint="eastAsia"/>
                <w:b/>
                <w:sz w:val="24"/>
                <w:szCs w:val="24"/>
              </w:rPr>
              <w:t>温度（℃）</w:t>
            </w:r>
          </w:p>
        </w:tc>
        <w:tc>
          <w:tcPr>
            <w:tcW w:w="1560" w:type="dxa"/>
            <w:vAlign w:val="center"/>
          </w:tcPr>
          <w:p w:rsidR="00873DF5" w:rsidRPr="00873DF5" w:rsidRDefault="00873DF5" w:rsidP="00873DF5">
            <w:pPr>
              <w:autoSpaceDE w:val="0"/>
              <w:autoSpaceDN w:val="0"/>
              <w:adjustRightInd w:val="0"/>
              <w:jc w:val="center"/>
              <w:rPr>
                <w:rFonts w:ascii="宋体" w:eastAsia="宋体" w:hAnsi="宋体" w:cs="Times New Roman"/>
                <w:b/>
                <w:sz w:val="24"/>
                <w:szCs w:val="24"/>
              </w:rPr>
            </w:pPr>
            <w:r w:rsidRPr="00873DF5">
              <w:rPr>
                <w:rFonts w:ascii="宋体" w:eastAsia="宋体" w:hAnsi="宋体" w:cs="Times New Roman" w:hint="eastAsia"/>
                <w:b/>
                <w:sz w:val="24"/>
                <w:szCs w:val="24"/>
              </w:rPr>
              <w:t>粉尘层引燃</w:t>
            </w:r>
          </w:p>
          <w:p w:rsidR="00873DF5" w:rsidRPr="00873DF5" w:rsidRDefault="00873DF5" w:rsidP="00873DF5">
            <w:pPr>
              <w:autoSpaceDE w:val="0"/>
              <w:autoSpaceDN w:val="0"/>
              <w:adjustRightInd w:val="0"/>
              <w:jc w:val="center"/>
              <w:rPr>
                <w:rFonts w:ascii="宋体" w:eastAsia="宋体" w:hAnsi="宋体" w:cs="Times New Roman"/>
                <w:b/>
                <w:sz w:val="24"/>
                <w:szCs w:val="24"/>
              </w:rPr>
            </w:pPr>
            <w:r w:rsidRPr="00873DF5">
              <w:rPr>
                <w:rFonts w:ascii="宋体" w:eastAsia="宋体" w:hAnsi="宋体" w:cs="Times New Roman" w:hint="eastAsia"/>
                <w:b/>
                <w:sz w:val="24"/>
                <w:szCs w:val="24"/>
              </w:rPr>
              <w:t>温度（℃）</w:t>
            </w:r>
          </w:p>
        </w:tc>
        <w:tc>
          <w:tcPr>
            <w:tcW w:w="1415" w:type="dxa"/>
            <w:vAlign w:val="center"/>
          </w:tcPr>
          <w:p w:rsidR="00873DF5" w:rsidRPr="00873DF5" w:rsidRDefault="00873DF5" w:rsidP="00873DF5">
            <w:pPr>
              <w:autoSpaceDE w:val="0"/>
              <w:autoSpaceDN w:val="0"/>
              <w:adjustRightInd w:val="0"/>
              <w:jc w:val="center"/>
              <w:rPr>
                <w:rFonts w:ascii="宋体" w:eastAsia="宋体" w:hAnsi="宋体" w:cs="Times New Roman"/>
                <w:b/>
                <w:sz w:val="24"/>
                <w:szCs w:val="24"/>
              </w:rPr>
            </w:pPr>
            <w:r w:rsidRPr="00873DF5">
              <w:rPr>
                <w:rFonts w:ascii="宋体" w:eastAsia="宋体" w:hAnsi="宋体" w:cs="Times New Roman" w:hint="eastAsia"/>
                <w:b/>
                <w:sz w:val="24"/>
                <w:szCs w:val="24"/>
              </w:rPr>
              <w:t>爆炸危险性级别</w:t>
            </w:r>
          </w:p>
        </w:tc>
      </w:tr>
      <w:tr w:rsidR="00873DF5" w:rsidRPr="00873DF5" w:rsidTr="00127FC6">
        <w:tc>
          <w:tcPr>
            <w:tcW w:w="13856" w:type="dxa"/>
            <w:gridSpan w:val="10"/>
          </w:tcPr>
          <w:p w:rsidR="00873DF5" w:rsidRPr="00873DF5" w:rsidRDefault="00873DF5" w:rsidP="00873DF5">
            <w:pPr>
              <w:autoSpaceDE w:val="0"/>
              <w:autoSpaceDN w:val="0"/>
              <w:adjustRightInd w:val="0"/>
              <w:jc w:val="left"/>
              <w:rPr>
                <w:rFonts w:ascii="宋体" w:eastAsia="宋体" w:hAnsi="宋体" w:cs="Times New Roman"/>
                <w:b/>
                <w:szCs w:val="21"/>
              </w:rPr>
            </w:pPr>
            <w:r w:rsidRPr="00873DF5">
              <w:rPr>
                <w:rFonts w:ascii="宋体" w:eastAsia="宋体" w:hAnsi="宋体" w:cs="Times New Roman" w:hint="eastAsia"/>
                <w:b/>
                <w:szCs w:val="21"/>
              </w:rPr>
              <w:t>一、金属制品加工</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1</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镁粉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25</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&lt;2</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35.9</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480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&gt;450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2</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铝粉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23</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29</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1.24</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62</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560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&gt;450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3</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铝铁合金粉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23</w:t>
            </w:r>
          </w:p>
        </w:tc>
        <w:tc>
          <w:tcPr>
            <w:tcW w:w="1282" w:type="dxa"/>
            <w:vAlign w:val="center"/>
          </w:tcPr>
          <w:p w:rsidR="00873DF5" w:rsidRPr="00873DF5" w:rsidRDefault="00873DF5" w:rsidP="00873DF5">
            <w:pPr>
              <w:jc w:val="center"/>
              <w:rPr>
                <w:rFonts w:ascii="宋体" w:eastAsia="宋体" w:hAnsi="宋体" w:cs="宋体"/>
                <w:sz w:val="24"/>
                <w:szCs w:val="24"/>
              </w:rPr>
            </w:pP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1.06</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19.3</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820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&gt;450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4</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钙铝合金粉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22</w:t>
            </w:r>
          </w:p>
        </w:tc>
        <w:tc>
          <w:tcPr>
            <w:tcW w:w="1282" w:type="dxa"/>
            <w:vAlign w:val="center"/>
          </w:tcPr>
          <w:p w:rsidR="00873DF5" w:rsidRPr="00873DF5" w:rsidRDefault="00873DF5" w:rsidP="00873DF5">
            <w:pPr>
              <w:jc w:val="center"/>
              <w:rPr>
                <w:rFonts w:ascii="宋体" w:eastAsia="宋体" w:hAnsi="宋体" w:cs="宋体"/>
                <w:sz w:val="24"/>
                <w:szCs w:val="24"/>
              </w:rPr>
            </w:pP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1.12</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42</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&gt;450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5</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铜硅合金粉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24</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250</w:t>
            </w: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13.4</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690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305</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6</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硅粉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21</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125</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250</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1.08</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13.5</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&gt;850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&gt;450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7</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锌粉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31</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400</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&gt;1000</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0.81</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3.4</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510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&gt;400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较高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8</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钛粉</w:t>
            </w:r>
          </w:p>
        </w:tc>
        <w:tc>
          <w:tcPr>
            <w:tcW w:w="1143" w:type="dxa"/>
            <w:vAlign w:val="center"/>
          </w:tcPr>
          <w:p w:rsidR="00873DF5" w:rsidRPr="00873DF5" w:rsidRDefault="00873DF5" w:rsidP="00873DF5">
            <w:pPr>
              <w:jc w:val="center"/>
              <w:rPr>
                <w:rFonts w:ascii="宋体" w:eastAsia="宋体" w:hAnsi="宋体" w:cs="宋体"/>
                <w:sz w:val="24"/>
                <w:szCs w:val="24"/>
              </w:rPr>
            </w:pPr>
          </w:p>
        </w:tc>
        <w:tc>
          <w:tcPr>
            <w:tcW w:w="1282" w:type="dxa"/>
            <w:vAlign w:val="center"/>
          </w:tcPr>
          <w:p w:rsidR="00873DF5" w:rsidRPr="00873DF5" w:rsidRDefault="00873DF5" w:rsidP="00873DF5">
            <w:pPr>
              <w:jc w:val="center"/>
              <w:rPr>
                <w:rFonts w:ascii="宋体" w:eastAsia="宋体" w:hAnsi="宋体" w:cs="宋体"/>
                <w:sz w:val="24"/>
                <w:szCs w:val="24"/>
              </w:rPr>
            </w:pP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375</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290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较高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9</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镁合金粉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21</w:t>
            </w:r>
          </w:p>
        </w:tc>
        <w:tc>
          <w:tcPr>
            <w:tcW w:w="1282" w:type="dxa"/>
            <w:vAlign w:val="center"/>
          </w:tcPr>
          <w:p w:rsidR="00873DF5" w:rsidRPr="00873DF5" w:rsidRDefault="00873DF5" w:rsidP="00873DF5">
            <w:pPr>
              <w:jc w:val="center"/>
              <w:rPr>
                <w:rFonts w:ascii="宋体" w:eastAsia="宋体" w:hAnsi="宋体" w:cs="宋体"/>
                <w:sz w:val="24"/>
                <w:szCs w:val="24"/>
              </w:rPr>
            </w:pP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35</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0.99</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26.7</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560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&gt;450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较高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10</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硅铁合金粉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17</w:t>
            </w:r>
          </w:p>
        </w:tc>
        <w:tc>
          <w:tcPr>
            <w:tcW w:w="1282" w:type="dxa"/>
            <w:vAlign w:val="center"/>
          </w:tcPr>
          <w:p w:rsidR="00873DF5" w:rsidRPr="00873DF5" w:rsidRDefault="00873DF5" w:rsidP="00873DF5">
            <w:pPr>
              <w:jc w:val="center"/>
              <w:rPr>
                <w:rFonts w:ascii="宋体" w:eastAsia="宋体" w:hAnsi="宋体" w:cs="宋体"/>
                <w:sz w:val="24"/>
                <w:szCs w:val="24"/>
              </w:rPr>
            </w:pP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210</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0.94</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16.9</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670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&gt;450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较高</w:t>
            </w:r>
          </w:p>
        </w:tc>
      </w:tr>
      <w:tr w:rsidR="00873DF5" w:rsidRPr="00873DF5" w:rsidTr="00127FC6">
        <w:tc>
          <w:tcPr>
            <w:tcW w:w="13856" w:type="dxa"/>
            <w:gridSpan w:val="10"/>
            <w:vAlign w:val="center"/>
          </w:tcPr>
          <w:p w:rsidR="00873DF5" w:rsidRPr="00873DF5" w:rsidRDefault="00873DF5" w:rsidP="00873DF5">
            <w:pPr>
              <w:jc w:val="left"/>
              <w:rPr>
                <w:rFonts w:ascii="Calibri" w:eastAsia="宋体" w:hAnsi="Calibri" w:cs="Times New Roman"/>
                <w:b/>
              </w:rPr>
            </w:pPr>
            <w:r w:rsidRPr="00873DF5">
              <w:rPr>
                <w:rFonts w:ascii="Calibri" w:eastAsia="宋体" w:hAnsi="Calibri" w:cs="Times New Roman" w:hint="eastAsia"/>
                <w:b/>
              </w:rPr>
              <w:t>二、农副产品加工</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11</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玉米淀粉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15</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1.01</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16.9</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460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435</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12</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大米淀粉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18</w:t>
            </w:r>
          </w:p>
        </w:tc>
        <w:tc>
          <w:tcPr>
            <w:tcW w:w="1282" w:type="dxa"/>
            <w:vAlign w:val="center"/>
          </w:tcPr>
          <w:p w:rsidR="00873DF5" w:rsidRPr="00873DF5" w:rsidRDefault="00873DF5" w:rsidP="00873DF5">
            <w:pPr>
              <w:jc w:val="center"/>
              <w:rPr>
                <w:rFonts w:ascii="宋体" w:eastAsia="宋体" w:hAnsi="宋体" w:cs="宋体"/>
                <w:sz w:val="24"/>
                <w:szCs w:val="24"/>
              </w:rPr>
            </w:pP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90</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19</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530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420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13</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小麦淀粉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27</w:t>
            </w:r>
          </w:p>
        </w:tc>
        <w:tc>
          <w:tcPr>
            <w:tcW w:w="1282" w:type="dxa"/>
            <w:vAlign w:val="center"/>
          </w:tcPr>
          <w:p w:rsidR="00873DF5" w:rsidRPr="00873DF5" w:rsidRDefault="00873DF5" w:rsidP="00873DF5">
            <w:pPr>
              <w:jc w:val="center"/>
              <w:rPr>
                <w:rFonts w:ascii="宋体" w:eastAsia="宋体" w:hAnsi="宋体" w:cs="宋体"/>
                <w:sz w:val="24"/>
                <w:szCs w:val="24"/>
              </w:rPr>
            </w:pP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13.5</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520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&gt;450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14</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果糖粉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150</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&lt;1</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0.9</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10.2</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430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熔化</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15</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果胶酶粉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34</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180</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1.06</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17.7</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510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&gt;450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16</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土豆淀粉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33</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0.86</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9.1</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530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570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较高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17</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小麦粉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56</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400</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0.74</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4.2</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470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&gt;450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较高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18</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大豆粉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28</w:t>
            </w:r>
          </w:p>
        </w:tc>
        <w:tc>
          <w:tcPr>
            <w:tcW w:w="1282" w:type="dxa"/>
            <w:vAlign w:val="center"/>
          </w:tcPr>
          <w:p w:rsidR="00873DF5" w:rsidRPr="00873DF5" w:rsidRDefault="00873DF5" w:rsidP="00873DF5">
            <w:pPr>
              <w:jc w:val="center"/>
              <w:rPr>
                <w:rFonts w:ascii="宋体" w:eastAsia="宋体" w:hAnsi="宋体" w:cs="宋体"/>
                <w:sz w:val="24"/>
                <w:szCs w:val="24"/>
              </w:rPr>
            </w:pP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0.9</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11.7</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500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450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较高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19</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大米粉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&lt;63</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0.74</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5.7</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360</w:t>
            </w:r>
          </w:p>
        </w:tc>
        <w:tc>
          <w:tcPr>
            <w:tcW w:w="1560" w:type="dxa"/>
            <w:vAlign w:val="center"/>
          </w:tcPr>
          <w:p w:rsidR="00873DF5" w:rsidRPr="00873DF5" w:rsidRDefault="00873DF5" w:rsidP="00873DF5">
            <w:pPr>
              <w:jc w:val="center"/>
              <w:rPr>
                <w:rFonts w:ascii="宋体" w:eastAsia="宋体" w:hAnsi="宋体" w:cs="宋体"/>
                <w:sz w:val="24"/>
                <w:szCs w:val="24"/>
              </w:rPr>
            </w:pP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较高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20</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奶粉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235</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80</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0.82</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7.5</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450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320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较高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21</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乳糖粉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34</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54</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0.76</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3.5</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450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&gt;450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较高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22</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饲料</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76</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250</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0.67</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2.8</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450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350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较高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23</w:t>
            </w:r>
          </w:p>
        </w:tc>
        <w:tc>
          <w:tcPr>
            <w:tcW w:w="1407" w:type="dxa"/>
            <w:vAlign w:val="center"/>
          </w:tcPr>
          <w:p w:rsidR="00873DF5" w:rsidRPr="00873DF5" w:rsidDel="001F724C" w:rsidRDefault="00873DF5" w:rsidP="00873DF5">
            <w:pPr>
              <w:jc w:val="center"/>
              <w:rPr>
                <w:rFonts w:ascii="Calibri" w:eastAsia="宋体" w:hAnsi="Calibri" w:cs="Times New Roman"/>
              </w:rPr>
            </w:pPr>
            <w:r w:rsidRPr="00873DF5">
              <w:rPr>
                <w:rFonts w:ascii="Calibri" w:eastAsia="宋体" w:hAnsi="Calibri" w:cs="Times New Roman" w:hint="eastAsia"/>
              </w:rPr>
              <w:t>鱼骨粉</w:t>
            </w:r>
          </w:p>
        </w:tc>
        <w:tc>
          <w:tcPr>
            <w:tcW w:w="1143" w:type="dxa"/>
            <w:vAlign w:val="center"/>
          </w:tcPr>
          <w:p w:rsidR="00873DF5" w:rsidRPr="00873DF5" w:rsidDel="001F724C" w:rsidRDefault="00873DF5" w:rsidP="00873DF5">
            <w:pPr>
              <w:jc w:val="center"/>
              <w:rPr>
                <w:rFonts w:ascii="Calibri" w:eastAsia="宋体" w:hAnsi="Calibri" w:cs="Times New Roman"/>
              </w:rPr>
            </w:pPr>
            <w:r w:rsidRPr="00873DF5">
              <w:rPr>
                <w:rFonts w:ascii="Calibri" w:eastAsia="宋体" w:hAnsi="Calibri" w:cs="Times New Roman" w:hint="eastAsia"/>
              </w:rPr>
              <w:t>320</w:t>
            </w:r>
          </w:p>
        </w:tc>
        <w:tc>
          <w:tcPr>
            <w:tcW w:w="1282" w:type="dxa"/>
            <w:vAlign w:val="center"/>
          </w:tcPr>
          <w:p w:rsidR="00873DF5" w:rsidRPr="00873DF5" w:rsidDel="001F724C" w:rsidRDefault="00873DF5" w:rsidP="00873DF5">
            <w:pPr>
              <w:jc w:val="center"/>
              <w:rPr>
                <w:rFonts w:ascii="Calibri" w:eastAsia="宋体" w:hAnsi="Calibri" w:cs="Times New Roman"/>
              </w:rPr>
            </w:pPr>
            <w:r w:rsidRPr="00873DF5">
              <w:rPr>
                <w:rFonts w:ascii="Calibri" w:eastAsia="宋体" w:hAnsi="Calibri" w:cs="Times New Roman" w:hint="eastAsia"/>
              </w:rPr>
              <w:t>125</w:t>
            </w: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Del="001F724C" w:rsidRDefault="00873DF5" w:rsidP="00873DF5">
            <w:pPr>
              <w:jc w:val="center"/>
              <w:rPr>
                <w:rFonts w:ascii="Calibri" w:eastAsia="宋体" w:hAnsi="Calibri" w:cs="Times New Roman"/>
              </w:rPr>
            </w:pPr>
            <w:r w:rsidRPr="00873DF5">
              <w:rPr>
                <w:rFonts w:ascii="Calibri" w:eastAsia="宋体" w:hAnsi="Calibri" w:cs="Times New Roman" w:hint="eastAsia"/>
              </w:rPr>
              <w:t>0.7</w:t>
            </w:r>
          </w:p>
        </w:tc>
        <w:tc>
          <w:tcPr>
            <w:tcW w:w="1559" w:type="dxa"/>
            <w:vAlign w:val="center"/>
          </w:tcPr>
          <w:p w:rsidR="00873DF5" w:rsidRPr="00873DF5" w:rsidDel="001F724C" w:rsidRDefault="00873DF5" w:rsidP="00873DF5">
            <w:pPr>
              <w:jc w:val="center"/>
              <w:rPr>
                <w:rFonts w:ascii="Calibri" w:eastAsia="宋体" w:hAnsi="Calibri" w:cs="Times New Roman"/>
              </w:rPr>
            </w:pPr>
            <w:r w:rsidRPr="00873DF5">
              <w:rPr>
                <w:rFonts w:ascii="Calibri" w:eastAsia="宋体" w:hAnsi="Calibri" w:cs="Times New Roman" w:hint="eastAsia"/>
              </w:rPr>
              <w:t>3.5</w:t>
            </w:r>
          </w:p>
        </w:tc>
        <w:tc>
          <w:tcPr>
            <w:tcW w:w="1701" w:type="dxa"/>
            <w:vAlign w:val="center"/>
          </w:tcPr>
          <w:p w:rsidR="00873DF5" w:rsidRPr="00873DF5" w:rsidDel="001F724C" w:rsidRDefault="00873DF5" w:rsidP="00873DF5">
            <w:pPr>
              <w:jc w:val="center"/>
              <w:rPr>
                <w:rFonts w:ascii="Calibri" w:eastAsia="宋体" w:hAnsi="Calibri" w:cs="Times New Roman"/>
              </w:rPr>
            </w:pPr>
            <w:r w:rsidRPr="00873DF5">
              <w:rPr>
                <w:rFonts w:ascii="Calibri" w:eastAsia="宋体" w:hAnsi="Calibri" w:cs="Times New Roman" w:hint="eastAsia"/>
              </w:rPr>
              <w:t>530</w:t>
            </w:r>
          </w:p>
        </w:tc>
        <w:tc>
          <w:tcPr>
            <w:tcW w:w="1560" w:type="dxa"/>
            <w:vAlign w:val="center"/>
          </w:tcPr>
          <w:p w:rsidR="00873DF5" w:rsidRPr="00873DF5" w:rsidDel="001F724C" w:rsidRDefault="00873DF5" w:rsidP="00873DF5">
            <w:pPr>
              <w:jc w:val="center"/>
              <w:rPr>
                <w:rFonts w:ascii="Calibri" w:eastAsia="宋体" w:hAnsi="Calibri" w:cs="Times New Roman"/>
              </w:rPr>
            </w:pPr>
          </w:p>
        </w:tc>
        <w:tc>
          <w:tcPr>
            <w:tcW w:w="1415" w:type="dxa"/>
            <w:vAlign w:val="center"/>
          </w:tcPr>
          <w:p w:rsidR="00873DF5" w:rsidRPr="00873DF5" w:rsidDel="001F724C" w:rsidRDefault="00873DF5" w:rsidP="00873DF5">
            <w:pPr>
              <w:jc w:val="center"/>
              <w:rPr>
                <w:rFonts w:ascii="Calibri" w:eastAsia="宋体" w:hAnsi="Calibri" w:cs="Times New Roman"/>
              </w:rPr>
            </w:pPr>
            <w:r w:rsidRPr="00873DF5">
              <w:rPr>
                <w:rFonts w:ascii="Calibri" w:eastAsia="宋体" w:hAnsi="Calibri" w:cs="Times New Roman" w:hint="eastAsia"/>
              </w:rPr>
              <w:t>较高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24</w:t>
            </w:r>
          </w:p>
        </w:tc>
        <w:tc>
          <w:tcPr>
            <w:tcW w:w="1407"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血粉</w:t>
            </w:r>
          </w:p>
        </w:tc>
        <w:tc>
          <w:tcPr>
            <w:tcW w:w="1143"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46</w:t>
            </w:r>
          </w:p>
        </w:tc>
        <w:tc>
          <w:tcPr>
            <w:tcW w:w="1282"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0.86</w:t>
            </w:r>
          </w:p>
        </w:tc>
        <w:tc>
          <w:tcPr>
            <w:tcW w:w="1559"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11.5</w:t>
            </w:r>
          </w:p>
        </w:tc>
        <w:tc>
          <w:tcPr>
            <w:tcW w:w="1701"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650</w:t>
            </w:r>
          </w:p>
        </w:tc>
        <w:tc>
          <w:tcPr>
            <w:tcW w:w="1560" w:type="dxa"/>
            <w:vAlign w:val="center"/>
          </w:tcPr>
          <w:p w:rsidR="00873DF5" w:rsidRPr="00873DF5" w:rsidDel="001F724C" w:rsidRDefault="00873DF5" w:rsidP="00873DF5">
            <w:pPr>
              <w:jc w:val="center"/>
              <w:rPr>
                <w:rFonts w:ascii="Calibri" w:eastAsia="宋体" w:hAnsi="Calibri" w:cs="Times New Roman"/>
              </w:rPr>
            </w:pPr>
            <w:r w:rsidRPr="00873DF5">
              <w:rPr>
                <w:rFonts w:ascii="Calibri" w:eastAsia="宋体" w:hAnsi="Calibri" w:cs="Times New Roman" w:hint="eastAsia"/>
              </w:rPr>
              <w:t>&gt;450</w:t>
            </w:r>
          </w:p>
        </w:tc>
        <w:tc>
          <w:tcPr>
            <w:tcW w:w="1415"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较高</w:t>
            </w:r>
          </w:p>
        </w:tc>
      </w:tr>
      <w:tr w:rsidR="00873DF5" w:rsidRPr="00873DF5" w:rsidDel="001F724C" w:rsidTr="00127FC6">
        <w:tc>
          <w:tcPr>
            <w:tcW w:w="529"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25</w:t>
            </w:r>
          </w:p>
        </w:tc>
        <w:tc>
          <w:tcPr>
            <w:tcW w:w="1407" w:type="dxa"/>
            <w:vAlign w:val="center"/>
          </w:tcPr>
          <w:p w:rsidR="00873DF5" w:rsidRPr="00873DF5" w:rsidDel="001F724C" w:rsidRDefault="00873DF5" w:rsidP="00873DF5">
            <w:pPr>
              <w:jc w:val="center"/>
              <w:rPr>
                <w:rFonts w:ascii="Calibri" w:eastAsia="宋体" w:hAnsi="Calibri" w:cs="Times New Roman"/>
              </w:rPr>
            </w:pPr>
            <w:r w:rsidRPr="00873DF5">
              <w:rPr>
                <w:rFonts w:ascii="Calibri" w:eastAsia="宋体" w:hAnsi="Calibri" w:cs="Times New Roman" w:hint="eastAsia"/>
              </w:rPr>
              <w:t>烟叶粉尘</w:t>
            </w:r>
          </w:p>
        </w:tc>
        <w:tc>
          <w:tcPr>
            <w:tcW w:w="1143" w:type="dxa"/>
            <w:vAlign w:val="center"/>
          </w:tcPr>
          <w:p w:rsidR="00873DF5" w:rsidRPr="00873DF5" w:rsidDel="001F724C" w:rsidRDefault="00873DF5" w:rsidP="00873DF5">
            <w:pPr>
              <w:jc w:val="center"/>
              <w:rPr>
                <w:rFonts w:ascii="Calibri" w:eastAsia="宋体" w:hAnsi="Calibri" w:cs="Times New Roman"/>
              </w:rPr>
            </w:pPr>
            <w:r w:rsidRPr="00873DF5">
              <w:rPr>
                <w:rFonts w:ascii="Calibri" w:eastAsia="宋体" w:hAnsi="Calibri" w:cs="Times New Roman" w:hint="eastAsia"/>
              </w:rPr>
              <w:t>49</w:t>
            </w:r>
          </w:p>
        </w:tc>
        <w:tc>
          <w:tcPr>
            <w:tcW w:w="1282" w:type="dxa"/>
            <w:vAlign w:val="center"/>
          </w:tcPr>
          <w:p w:rsidR="00873DF5" w:rsidRPr="00873DF5" w:rsidDel="001F724C" w:rsidRDefault="00873DF5" w:rsidP="00873DF5">
            <w:pPr>
              <w:jc w:val="center"/>
              <w:rPr>
                <w:rFonts w:ascii="Calibri" w:eastAsia="宋体" w:hAnsi="Calibri" w:cs="Times New Roman"/>
              </w:rPr>
            </w:pPr>
          </w:p>
        </w:tc>
        <w:tc>
          <w:tcPr>
            <w:tcW w:w="1559" w:type="dxa"/>
            <w:vAlign w:val="center"/>
          </w:tcPr>
          <w:p w:rsidR="00873DF5" w:rsidRPr="00873DF5" w:rsidRDefault="00873DF5" w:rsidP="00873DF5">
            <w:pPr>
              <w:jc w:val="center"/>
              <w:rPr>
                <w:rFonts w:ascii="Calibri" w:eastAsia="宋体" w:hAnsi="Calibri" w:cs="Times New Roman"/>
              </w:rPr>
            </w:pPr>
          </w:p>
        </w:tc>
        <w:tc>
          <w:tcPr>
            <w:tcW w:w="1701" w:type="dxa"/>
            <w:vAlign w:val="center"/>
          </w:tcPr>
          <w:p w:rsidR="00873DF5" w:rsidRPr="00873DF5" w:rsidDel="001F724C" w:rsidRDefault="00873DF5" w:rsidP="00873DF5">
            <w:pPr>
              <w:jc w:val="center"/>
              <w:rPr>
                <w:rFonts w:ascii="Calibri" w:eastAsia="宋体" w:hAnsi="Calibri" w:cs="Times New Roman"/>
              </w:rPr>
            </w:pPr>
            <w:r w:rsidRPr="00873DF5">
              <w:rPr>
                <w:rFonts w:ascii="Calibri" w:eastAsia="宋体" w:hAnsi="Calibri" w:cs="Times New Roman" w:hint="eastAsia"/>
              </w:rPr>
              <w:t>0.48</w:t>
            </w:r>
          </w:p>
        </w:tc>
        <w:tc>
          <w:tcPr>
            <w:tcW w:w="1559" w:type="dxa"/>
            <w:vAlign w:val="center"/>
          </w:tcPr>
          <w:p w:rsidR="00873DF5" w:rsidRPr="00873DF5" w:rsidDel="001F724C" w:rsidRDefault="00873DF5" w:rsidP="00873DF5">
            <w:pPr>
              <w:jc w:val="center"/>
              <w:rPr>
                <w:rFonts w:ascii="Calibri" w:eastAsia="宋体" w:hAnsi="Calibri" w:cs="Times New Roman"/>
              </w:rPr>
            </w:pPr>
            <w:r w:rsidRPr="00873DF5">
              <w:rPr>
                <w:rFonts w:ascii="Calibri" w:eastAsia="宋体" w:hAnsi="Calibri" w:cs="Times New Roman" w:hint="eastAsia"/>
              </w:rPr>
              <w:t>1.2</w:t>
            </w:r>
          </w:p>
        </w:tc>
        <w:tc>
          <w:tcPr>
            <w:tcW w:w="1701" w:type="dxa"/>
            <w:vAlign w:val="center"/>
          </w:tcPr>
          <w:p w:rsidR="00873DF5" w:rsidRPr="00873DF5" w:rsidDel="001F724C" w:rsidRDefault="00873DF5" w:rsidP="00873DF5">
            <w:pPr>
              <w:jc w:val="center"/>
              <w:rPr>
                <w:rFonts w:ascii="Calibri" w:eastAsia="宋体" w:hAnsi="Calibri" w:cs="Times New Roman"/>
              </w:rPr>
            </w:pPr>
            <w:r w:rsidRPr="00873DF5">
              <w:rPr>
                <w:rFonts w:ascii="Calibri" w:eastAsia="宋体" w:hAnsi="Calibri" w:cs="Times New Roman" w:hint="eastAsia"/>
              </w:rPr>
              <w:t>470</w:t>
            </w:r>
          </w:p>
        </w:tc>
        <w:tc>
          <w:tcPr>
            <w:tcW w:w="1560" w:type="dxa"/>
            <w:vAlign w:val="center"/>
          </w:tcPr>
          <w:p w:rsidR="00873DF5" w:rsidRPr="00873DF5" w:rsidDel="001F724C" w:rsidRDefault="00873DF5" w:rsidP="00873DF5">
            <w:pPr>
              <w:jc w:val="center"/>
              <w:rPr>
                <w:rFonts w:ascii="Calibri" w:eastAsia="宋体" w:hAnsi="Calibri" w:cs="Times New Roman"/>
              </w:rPr>
            </w:pPr>
            <w:r w:rsidRPr="00873DF5">
              <w:rPr>
                <w:rFonts w:ascii="Calibri" w:eastAsia="宋体" w:hAnsi="Calibri" w:cs="Times New Roman" w:hint="eastAsia"/>
              </w:rPr>
              <w:t>280</w:t>
            </w:r>
          </w:p>
        </w:tc>
        <w:tc>
          <w:tcPr>
            <w:tcW w:w="1415" w:type="dxa"/>
            <w:vAlign w:val="center"/>
          </w:tcPr>
          <w:p w:rsidR="00873DF5" w:rsidRPr="00873DF5" w:rsidDel="001F724C" w:rsidRDefault="00873DF5" w:rsidP="00873DF5">
            <w:pPr>
              <w:jc w:val="center"/>
              <w:rPr>
                <w:rFonts w:ascii="Calibri" w:eastAsia="宋体" w:hAnsi="Calibri" w:cs="Times New Roman"/>
              </w:rPr>
            </w:pPr>
            <w:r w:rsidRPr="00873DF5">
              <w:rPr>
                <w:rFonts w:ascii="Calibri" w:eastAsia="宋体" w:hAnsi="Calibri" w:cs="Times New Roman" w:hint="eastAsia"/>
              </w:rPr>
              <w:t>一般</w:t>
            </w:r>
          </w:p>
        </w:tc>
      </w:tr>
      <w:tr w:rsidR="00873DF5" w:rsidRPr="00873DF5" w:rsidTr="00127FC6">
        <w:tc>
          <w:tcPr>
            <w:tcW w:w="13856" w:type="dxa"/>
            <w:gridSpan w:val="10"/>
            <w:vAlign w:val="center"/>
          </w:tcPr>
          <w:p w:rsidR="00873DF5" w:rsidRPr="00873DF5" w:rsidRDefault="00873DF5" w:rsidP="00873DF5">
            <w:pPr>
              <w:jc w:val="left"/>
              <w:rPr>
                <w:rFonts w:ascii="宋体" w:eastAsia="宋体" w:hAnsi="宋体" w:cs="宋体"/>
                <w:b/>
                <w:sz w:val="24"/>
                <w:szCs w:val="24"/>
              </w:rPr>
            </w:pPr>
            <w:r w:rsidRPr="00873DF5">
              <w:rPr>
                <w:rFonts w:ascii="宋体" w:eastAsia="宋体" w:hAnsi="宋体" w:cs="宋体" w:hint="eastAsia"/>
                <w:b/>
                <w:sz w:val="24"/>
                <w:szCs w:val="24"/>
              </w:rPr>
              <w:t>三、木制品/纸制品加工</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26</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木粉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62</w:t>
            </w:r>
          </w:p>
        </w:tc>
        <w:tc>
          <w:tcPr>
            <w:tcW w:w="1282" w:type="dxa"/>
            <w:vAlign w:val="center"/>
          </w:tcPr>
          <w:p w:rsidR="00873DF5" w:rsidRPr="00873DF5" w:rsidRDefault="00873DF5" w:rsidP="00873DF5">
            <w:pPr>
              <w:jc w:val="center"/>
              <w:rPr>
                <w:rFonts w:ascii="宋体" w:eastAsia="宋体" w:hAnsi="宋体" w:cs="宋体"/>
                <w:sz w:val="24"/>
                <w:szCs w:val="24"/>
              </w:rPr>
            </w:pP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7</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1.05</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19.2</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480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310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27</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纸浆粉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45</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9.2</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520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410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13856" w:type="dxa"/>
            <w:gridSpan w:val="10"/>
            <w:vAlign w:val="center"/>
          </w:tcPr>
          <w:p w:rsidR="00873DF5" w:rsidRPr="00873DF5" w:rsidRDefault="00873DF5" w:rsidP="00873DF5">
            <w:pPr>
              <w:jc w:val="left"/>
              <w:rPr>
                <w:rFonts w:ascii="Calibri" w:eastAsia="宋体" w:hAnsi="Calibri" w:cs="Times New Roman"/>
              </w:rPr>
            </w:pPr>
            <w:r w:rsidRPr="00873DF5">
              <w:rPr>
                <w:rFonts w:ascii="宋体" w:eastAsia="宋体" w:hAnsi="宋体" w:cs="宋体" w:hint="eastAsia"/>
                <w:b/>
                <w:sz w:val="24"/>
                <w:szCs w:val="24"/>
              </w:rPr>
              <w:t>四、纺织品加工</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28</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聚酯纤维</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9</w:t>
            </w:r>
          </w:p>
        </w:tc>
        <w:tc>
          <w:tcPr>
            <w:tcW w:w="1282" w:type="dxa"/>
            <w:vAlign w:val="center"/>
          </w:tcPr>
          <w:p w:rsidR="00873DF5" w:rsidRPr="00873DF5" w:rsidRDefault="00873DF5" w:rsidP="00873DF5">
            <w:pPr>
              <w:jc w:val="center"/>
              <w:rPr>
                <w:rFonts w:ascii="宋体" w:eastAsia="宋体" w:hAnsi="宋体" w:cs="宋体"/>
                <w:sz w:val="24"/>
                <w:szCs w:val="24"/>
              </w:rPr>
            </w:pP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1.05</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16.2</w:t>
            </w:r>
          </w:p>
        </w:tc>
        <w:tc>
          <w:tcPr>
            <w:tcW w:w="1701" w:type="dxa"/>
            <w:vAlign w:val="center"/>
          </w:tcPr>
          <w:p w:rsidR="00873DF5" w:rsidRPr="00873DF5" w:rsidRDefault="00873DF5" w:rsidP="00873DF5">
            <w:pPr>
              <w:jc w:val="center"/>
              <w:rPr>
                <w:rFonts w:ascii="宋体" w:eastAsia="宋体" w:hAnsi="宋体" w:cs="宋体"/>
                <w:sz w:val="24"/>
                <w:szCs w:val="24"/>
              </w:rPr>
            </w:pPr>
          </w:p>
        </w:tc>
        <w:tc>
          <w:tcPr>
            <w:tcW w:w="1560" w:type="dxa"/>
            <w:vAlign w:val="center"/>
          </w:tcPr>
          <w:p w:rsidR="00873DF5" w:rsidRPr="00873DF5" w:rsidRDefault="00873DF5" w:rsidP="00873DF5">
            <w:pPr>
              <w:jc w:val="center"/>
              <w:rPr>
                <w:rFonts w:ascii="宋体" w:eastAsia="宋体" w:hAnsi="宋体" w:cs="宋体"/>
                <w:sz w:val="24"/>
                <w:szCs w:val="24"/>
              </w:rPr>
            </w:pP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29</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甲基纤维</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37</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30</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29</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1.01</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20.9</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410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450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30</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亚麻</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300</w:t>
            </w:r>
          </w:p>
        </w:tc>
        <w:tc>
          <w:tcPr>
            <w:tcW w:w="1282" w:type="dxa"/>
            <w:vAlign w:val="center"/>
          </w:tcPr>
          <w:p w:rsidR="00873DF5" w:rsidRPr="00873DF5" w:rsidRDefault="00873DF5" w:rsidP="00873DF5">
            <w:pPr>
              <w:jc w:val="center"/>
              <w:rPr>
                <w:rFonts w:ascii="宋体" w:eastAsia="宋体" w:hAnsi="宋体" w:cs="宋体"/>
                <w:sz w:val="24"/>
                <w:szCs w:val="24"/>
              </w:rPr>
            </w:pP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0.6</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1.7</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440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230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较高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31</w:t>
            </w:r>
          </w:p>
        </w:tc>
        <w:tc>
          <w:tcPr>
            <w:tcW w:w="1407"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棉花</w:t>
            </w:r>
          </w:p>
        </w:tc>
        <w:tc>
          <w:tcPr>
            <w:tcW w:w="1143"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44</w:t>
            </w:r>
          </w:p>
        </w:tc>
        <w:tc>
          <w:tcPr>
            <w:tcW w:w="1282"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100</w:t>
            </w:r>
          </w:p>
        </w:tc>
        <w:tc>
          <w:tcPr>
            <w:tcW w:w="1559" w:type="dxa"/>
            <w:vAlign w:val="center"/>
          </w:tcPr>
          <w:p w:rsidR="00873DF5" w:rsidRPr="00873DF5" w:rsidRDefault="00873DF5" w:rsidP="00873DF5">
            <w:pPr>
              <w:jc w:val="center"/>
              <w:rPr>
                <w:rFonts w:ascii="Calibri" w:eastAsia="宋体" w:hAnsi="Calibri" w:cs="Times New Roman"/>
              </w:rPr>
            </w:pPr>
          </w:p>
        </w:tc>
        <w:tc>
          <w:tcPr>
            <w:tcW w:w="1701"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0.72</w:t>
            </w:r>
          </w:p>
        </w:tc>
        <w:tc>
          <w:tcPr>
            <w:tcW w:w="1559"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2.4</w:t>
            </w:r>
          </w:p>
        </w:tc>
        <w:tc>
          <w:tcPr>
            <w:tcW w:w="1701"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560</w:t>
            </w:r>
          </w:p>
        </w:tc>
        <w:tc>
          <w:tcPr>
            <w:tcW w:w="1560"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350</w:t>
            </w:r>
          </w:p>
        </w:tc>
        <w:tc>
          <w:tcPr>
            <w:tcW w:w="1415"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较高</w:t>
            </w:r>
          </w:p>
        </w:tc>
      </w:tr>
      <w:tr w:rsidR="00873DF5" w:rsidRPr="00873DF5" w:rsidTr="00127FC6">
        <w:tc>
          <w:tcPr>
            <w:tcW w:w="13856" w:type="dxa"/>
            <w:gridSpan w:val="10"/>
            <w:vAlign w:val="center"/>
          </w:tcPr>
          <w:p w:rsidR="00873DF5" w:rsidRPr="00873DF5" w:rsidRDefault="00873DF5" w:rsidP="00873DF5">
            <w:pPr>
              <w:jc w:val="left"/>
              <w:rPr>
                <w:rFonts w:ascii="Calibri" w:eastAsia="宋体" w:hAnsi="Calibri" w:cs="Times New Roman"/>
              </w:rPr>
            </w:pPr>
            <w:r w:rsidRPr="00873DF5">
              <w:rPr>
                <w:rFonts w:ascii="宋体" w:eastAsia="宋体" w:hAnsi="宋体" w:cs="宋体" w:hint="eastAsia"/>
                <w:b/>
                <w:sz w:val="24"/>
                <w:szCs w:val="24"/>
              </w:rPr>
              <w:t>五、橡胶和塑料制品加工</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lastRenderedPageBreak/>
              <w:t>32</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树脂粉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57</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1.05</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17.2</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470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&gt;450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33</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橡胶粉</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80</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30</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13</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0.85</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13.8</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500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230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较高</w:t>
            </w:r>
          </w:p>
        </w:tc>
      </w:tr>
      <w:tr w:rsidR="00873DF5" w:rsidRPr="00873DF5" w:rsidTr="00127FC6">
        <w:tc>
          <w:tcPr>
            <w:tcW w:w="13856" w:type="dxa"/>
            <w:gridSpan w:val="10"/>
            <w:vAlign w:val="center"/>
          </w:tcPr>
          <w:p w:rsidR="00873DF5" w:rsidRPr="00873DF5" w:rsidRDefault="00873DF5" w:rsidP="00873DF5">
            <w:pPr>
              <w:jc w:val="left"/>
              <w:rPr>
                <w:rFonts w:ascii="Calibri" w:eastAsia="宋体" w:hAnsi="Calibri" w:cs="Times New Roman"/>
              </w:rPr>
            </w:pPr>
            <w:r w:rsidRPr="00873DF5">
              <w:rPr>
                <w:rFonts w:ascii="宋体" w:eastAsia="宋体" w:hAnsi="宋体" w:cs="宋体" w:hint="eastAsia"/>
                <w:b/>
                <w:sz w:val="24"/>
                <w:szCs w:val="24"/>
              </w:rPr>
              <w:t>六、冶金/有色/建材行业煤粉制备</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34</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褐煤粉尘</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32</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15.1</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380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225</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35</w:t>
            </w:r>
          </w:p>
        </w:tc>
        <w:tc>
          <w:tcPr>
            <w:tcW w:w="1407"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褐煤</w:t>
            </w:r>
            <w:r w:rsidRPr="00873DF5">
              <w:rPr>
                <w:rFonts w:ascii="Calibri" w:eastAsia="宋体" w:hAnsi="Calibri" w:cs="Times New Roman" w:hint="eastAsia"/>
              </w:rPr>
              <w:t>/</w:t>
            </w:r>
            <w:r w:rsidRPr="00873DF5">
              <w:rPr>
                <w:rFonts w:ascii="Calibri" w:eastAsia="宋体" w:hAnsi="Calibri" w:cs="Times New Roman" w:hint="eastAsia"/>
              </w:rPr>
              <w:t>无烟煤</w:t>
            </w:r>
            <w:r w:rsidRPr="00873DF5">
              <w:rPr>
                <w:rFonts w:ascii="Calibri" w:eastAsia="宋体" w:hAnsi="Calibri" w:cs="Times New Roman" w:hint="eastAsia"/>
              </w:rPr>
              <w:t>(80:20)</w:t>
            </w:r>
            <w:r w:rsidRPr="00873DF5">
              <w:rPr>
                <w:rFonts w:ascii="Calibri" w:eastAsia="宋体" w:hAnsi="Calibri" w:cs="Times New Roman" w:hint="eastAsia"/>
              </w:rPr>
              <w:t>粉尘</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40</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&gt;4000</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0.86</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10.8</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440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230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较高</w:t>
            </w:r>
          </w:p>
        </w:tc>
      </w:tr>
      <w:tr w:rsidR="00873DF5" w:rsidRPr="00873DF5" w:rsidTr="00127FC6">
        <w:tc>
          <w:tcPr>
            <w:tcW w:w="13856" w:type="dxa"/>
            <w:gridSpan w:val="10"/>
            <w:vAlign w:val="center"/>
          </w:tcPr>
          <w:p w:rsidR="00873DF5" w:rsidRPr="00873DF5" w:rsidRDefault="00873DF5" w:rsidP="00873DF5">
            <w:pPr>
              <w:jc w:val="left"/>
              <w:rPr>
                <w:rFonts w:ascii="Calibri" w:eastAsia="宋体" w:hAnsi="Calibri" w:cs="Times New Roman"/>
              </w:rPr>
            </w:pPr>
            <w:r w:rsidRPr="00873DF5">
              <w:rPr>
                <w:rFonts w:ascii="宋体" w:eastAsia="宋体" w:hAnsi="宋体" w:cs="宋体" w:hint="eastAsia"/>
                <w:b/>
                <w:sz w:val="24"/>
                <w:szCs w:val="24"/>
              </w:rPr>
              <w:t>七、其他</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36</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硫磺</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20</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30</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0.68</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15.1</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280</w:t>
            </w:r>
          </w:p>
        </w:tc>
        <w:tc>
          <w:tcPr>
            <w:tcW w:w="1560" w:type="dxa"/>
            <w:vAlign w:val="center"/>
          </w:tcPr>
          <w:p w:rsidR="00873DF5" w:rsidRPr="00873DF5" w:rsidRDefault="00873DF5" w:rsidP="00873DF5">
            <w:pPr>
              <w:jc w:val="center"/>
              <w:rPr>
                <w:rFonts w:ascii="宋体" w:eastAsia="宋体" w:hAnsi="宋体" w:cs="宋体"/>
                <w:sz w:val="24"/>
                <w:szCs w:val="24"/>
              </w:rPr>
            </w:pP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37</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过氧化物</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24</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250</w:t>
            </w: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1.12</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7.3</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&gt;850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380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38</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染料</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&lt;10</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1.1</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28.8</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480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熔化</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Calibri" w:eastAsia="宋体" w:hAnsi="Calibri" w:cs="Times New Roman" w:hint="eastAsia"/>
              </w:rPr>
              <w:t>39</w:t>
            </w:r>
          </w:p>
        </w:tc>
        <w:tc>
          <w:tcPr>
            <w:tcW w:w="1407" w:type="dxa"/>
            <w:tcMar>
              <w:left w:w="57" w:type="dxa"/>
              <w:right w:w="57" w:type="dxa"/>
            </w:tcMar>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静电粉末涂料</w:t>
            </w:r>
          </w:p>
        </w:tc>
        <w:tc>
          <w:tcPr>
            <w:tcW w:w="1143"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17.3</w:t>
            </w:r>
          </w:p>
        </w:tc>
        <w:tc>
          <w:tcPr>
            <w:tcW w:w="1282"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70</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3.5</w:t>
            </w:r>
          </w:p>
        </w:tc>
        <w:tc>
          <w:tcPr>
            <w:tcW w:w="1701"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0.65</w:t>
            </w:r>
          </w:p>
        </w:tc>
        <w:tc>
          <w:tcPr>
            <w:tcW w:w="1559"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8.6</w:t>
            </w:r>
          </w:p>
        </w:tc>
        <w:tc>
          <w:tcPr>
            <w:tcW w:w="1701"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480</w:t>
            </w:r>
          </w:p>
        </w:tc>
        <w:tc>
          <w:tcPr>
            <w:tcW w:w="1560"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&gt;400</w:t>
            </w:r>
          </w:p>
        </w:tc>
        <w:tc>
          <w:tcPr>
            <w:tcW w:w="1415"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40</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调色剂</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23</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8</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0.88</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14.5</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530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熔化</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41</w:t>
            </w:r>
          </w:p>
        </w:tc>
        <w:tc>
          <w:tcPr>
            <w:tcW w:w="1407"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萘</w:t>
            </w:r>
          </w:p>
        </w:tc>
        <w:tc>
          <w:tcPr>
            <w:tcW w:w="1143"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95</w:t>
            </w:r>
          </w:p>
        </w:tc>
        <w:tc>
          <w:tcPr>
            <w:tcW w:w="1282"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15</w:t>
            </w:r>
          </w:p>
        </w:tc>
        <w:tc>
          <w:tcPr>
            <w:tcW w:w="1559"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&lt;1</w:t>
            </w:r>
          </w:p>
        </w:tc>
        <w:tc>
          <w:tcPr>
            <w:tcW w:w="1701"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0.85</w:t>
            </w:r>
          </w:p>
        </w:tc>
        <w:tc>
          <w:tcPr>
            <w:tcW w:w="1559"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17.8</w:t>
            </w:r>
          </w:p>
        </w:tc>
        <w:tc>
          <w:tcPr>
            <w:tcW w:w="1701"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660</w:t>
            </w:r>
          </w:p>
        </w:tc>
        <w:tc>
          <w:tcPr>
            <w:tcW w:w="1560"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&gt;450</w:t>
            </w:r>
          </w:p>
        </w:tc>
        <w:tc>
          <w:tcPr>
            <w:tcW w:w="1415" w:type="dxa"/>
            <w:vAlign w:val="center"/>
          </w:tcPr>
          <w:p w:rsidR="00873DF5" w:rsidRPr="00873DF5" w:rsidRDefault="00873DF5" w:rsidP="00873DF5">
            <w:pPr>
              <w:jc w:val="center"/>
              <w:rPr>
                <w:rFonts w:ascii="Calibri" w:eastAsia="宋体" w:hAnsi="Calibri" w:cs="Times New Roman"/>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42</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弱防腐剂</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&lt;15</w:t>
            </w:r>
          </w:p>
        </w:tc>
        <w:tc>
          <w:tcPr>
            <w:tcW w:w="1282" w:type="dxa"/>
            <w:vAlign w:val="center"/>
          </w:tcPr>
          <w:p w:rsidR="00873DF5" w:rsidRPr="00873DF5" w:rsidRDefault="00873DF5" w:rsidP="00873DF5">
            <w:pPr>
              <w:jc w:val="center"/>
              <w:rPr>
                <w:rFonts w:ascii="宋体" w:eastAsia="宋体" w:hAnsi="宋体" w:cs="宋体"/>
                <w:sz w:val="24"/>
                <w:szCs w:val="24"/>
              </w:rPr>
            </w:pPr>
          </w:p>
        </w:tc>
        <w:tc>
          <w:tcPr>
            <w:tcW w:w="1559" w:type="dxa"/>
            <w:vAlign w:val="center"/>
          </w:tcPr>
          <w:p w:rsidR="00873DF5" w:rsidRPr="00873DF5" w:rsidRDefault="00873DF5" w:rsidP="00873DF5">
            <w:pPr>
              <w:jc w:val="center"/>
              <w:rPr>
                <w:rFonts w:ascii="宋体" w:eastAsia="宋体" w:hAnsi="宋体" w:cs="宋体"/>
                <w:sz w:val="24"/>
                <w:szCs w:val="24"/>
              </w:rPr>
            </w:pP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31</w:t>
            </w:r>
          </w:p>
        </w:tc>
        <w:tc>
          <w:tcPr>
            <w:tcW w:w="1701" w:type="dxa"/>
            <w:vAlign w:val="center"/>
          </w:tcPr>
          <w:p w:rsidR="00873DF5" w:rsidRPr="00873DF5" w:rsidRDefault="00873DF5" w:rsidP="00873DF5">
            <w:pPr>
              <w:jc w:val="center"/>
              <w:rPr>
                <w:rFonts w:ascii="宋体" w:eastAsia="宋体" w:hAnsi="宋体" w:cs="宋体"/>
                <w:sz w:val="24"/>
                <w:szCs w:val="24"/>
              </w:rPr>
            </w:pPr>
          </w:p>
        </w:tc>
        <w:tc>
          <w:tcPr>
            <w:tcW w:w="1560" w:type="dxa"/>
            <w:vAlign w:val="center"/>
          </w:tcPr>
          <w:p w:rsidR="00873DF5" w:rsidRPr="00873DF5" w:rsidRDefault="00873DF5" w:rsidP="00873DF5">
            <w:pPr>
              <w:jc w:val="center"/>
              <w:rPr>
                <w:rFonts w:ascii="宋体" w:eastAsia="宋体" w:hAnsi="宋体" w:cs="宋体"/>
                <w:sz w:val="24"/>
                <w:szCs w:val="24"/>
              </w:rPr>
            </w:pP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43</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硬脂酸铅</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15</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0.91</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11.1</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600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&gt;450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44</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硬脂酸钙</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&lt;10</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30</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16</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0.92</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9.9</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580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&gt;450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较高</w:t>
            </w:r>
          </w:p>
        </w:tc>
      </w:tr>
      <w:tr w:rsidR="00873DF5" w:rsidRPr="00873DF5" w:rsidTr="00127FC6">
        <w:tc>
          <w:tcPr>
            <w:tcW w:w="529" w:type="dxa"/>
            <w:vAlign w:val="center"/>
          </w:tcPr>
          <w:p w:rsidR="00873DF5" w:rsidRPr="00873DF5" w:rsidRDefault="00873DF5" w:rsidP="00873DF5">
            <w:pPr>
              <w:autoSpaceDE w:val="0"/>
              <w:autoSpaceDN w:val="0"/>
              <w:adjustRightInd w:val="0"/>
              <w:jc w:val="center"/>
              <w:rPr>
                <w:rFonts w:ascii="宋体" w:eastAsia="宋体" w:hAnsi="宋体" w:cs="Times New Roman"/>
                <w:szCs w:val="21"/>
              </w:rPr>
            </w:pPr>
            <w:r w:rsidRPr="00873DF5">
              <w:rPr>
                <w:rFonts w:ascii="宋体" w:eastAsia="宋体" w:hAnsi="宋体" w:cs="Times New Roman" w:hint="eastAsia"/>
                <w:szCs w:val="21"/>
              </w:rPr>
              <w:t>45</w:t>
            </w:r>
          </w:p>
        </w:tc>
        <w:tc>
          <w:tcPr>
            <w:tcW w:w="1407"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乳化剂</w:t>
            </w:r>
          </w:p>
        </w:tc>
        <w:tc>
          <w:tcPr>
            <w:tcW w:w="1143"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71</w:t>
            </w:r>
          </w:p>
        </w:tc>
        <w:tc>
          <w:tcPr>
            <w:tcW w:w="1282"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30</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17</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0.96</w:t>
            </w:r>
          </w:p>
        </w:tc>
        <w:tc>
          <w:tcPr>
            <w:tcW w:w="1559"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16.7</w:t>
            </w:r>
          </w:p>
        </w:tc>
        <w:tc>
          <w:tcPr>
            <w:tcW w:w="1701"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430</w:t>
            </w:r>
          </w:p>
        </w:tc>
        <w:tc>
          <w:tcPr>
            <w:tcW w:w="1560"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390</w:t>
            </w:r>
          </w:p>
        </w:tc>
        <w:tc>
          <w:tcPr>
            <w:tcW w:w="1415" w:type="dxa"/>
            <w:vAlign w:val="center"/>
          </w:tcPr>
          <w:p w:rsidR="00873DF5" w:rsidRPr="00873DF5" w:rsidRDefault="00873DF5" w:rsidP="00873DF5">
            <w:pPr>
              <w:jc w:val="center"/>
              <w:rPr>
                <w:rFonts w:ascii="宋体" w:eastAsia="宋体" w:hAnsi="宋体" w:cs="宋体"/>
                <w:sz w:val="24"/>
                <w:szCs w:val="24"/>
              </w:rPr>
            </w:pPr>
            <w:r w:rsidRPr="00873DF5">
              <w:rPr>
                <w:rFonts w:ascii="Calibri" w:eastAsia="宋体" w:hAnsi="Calibri" w:cs="Times New Roman" w:hint="eastAsia"/>
              </w:rPr>
              <w:t>较高</w:t>
            </w:r>
          </w:p>
        </w:tc>
      </w:tr>
    </w:tbl>
    <w:p w:rsidR="00873DF5" w:rsidRPr="00873DF5" w:rsidRDefault="00873DF5" w:rsidP="00E60C5C">
      <w:pPr>
        <w:autoSpaceDE w:val="0"/>
        <w:autoSpaceDN w:val="0"/>
        <w:adjustRightInd w:val="0"/>
        <w:snapToGrid w:val="0"/>
        <w:spacing w:beforeLines="50" w:line="500" w:lineRule="exact"/>
        <w:ind w:firstLineChars="200" w:firstLine="560"/>
        <w:jc w:val="left"/>
        <w:rPr>
          <w:rFonts w:ascii="仿宋_GB2312" w:eastAsia="仿宋_GB2312" w:hAnsi="Times New Roman" w:cs="Times New Roman"/>
          <w:sz w:val="24"/>
          <w:szCs w:val="24"/>
        </w:rPr>
      </w:pPr>
      <w:r w:rsidRPr="00873DF5">
        <w:rPr>
          <w:rFonts w:ascii="Calibri" w:eastAsia="宋体" w:hAnsi="Calibri" w:cs="Times New Roman" w:hint="eastAsia"/>
          <w:sz w:val="28"/>
          <w:szCs w:val="28"/>
        </w:rPr>
        <w:t>注：“其他”类中所列粉尘主要为工贸行业企业生产过程中，使用的辅助原料、添加剂等，需结合工艺特点、用量大小等情况，综合评估爆炸风险。</w:t>
      </w:r>
    </w:p>
    <w:p w:rsidR="00873DF5" w:rsidRDefault="00873DF5" w:rsidP="00873DF5"/>
    <w:p w:rsidR="00873DF5" w:rsidRDefault="00873DF5" w:rsidP="00873DF5"/>
    <w:p w:rsidR="00873DF5" w:rsidRDefault="00873DF5" w:rsidP="00873DF5"/>
    <w:p w:rsidR="00873DF5" w:rsidRDefault="00873DF5" w:rsidP="00873DF5"/>
    <w:p w:rsidR="00873DF5" w:rsidRDefault="00873DF5" w:rsidP="00873DF5"/>
    <w:p w:rsidR="00873DF5" w:rsidRDefault="00873DF5" w:rsidP="00873DF5"/>
    <w:p w:rsidR="00873DF5" w:rsidRDefault="00873DF5" w:rsidP="00873DF5"/>
    <w:p w:rsidR="00873DF5" w:rsidRDefault="00873DF5" w:rsidP="00873DF5"/>
    <w:p w:rsidR="00873DF5" w:rsidRDefault="00873DF5" w:rsidP="00873DF5"/>
    <w:p w:rsidR="00873DF5" w:rsidRDefault="00873DF5" w:rsidP="00873DF5"/>
    <w:p w:rsidR="00873DF5" w:rsidRDefault="00873DF5" w:rsidP="00873DF5"/>
    <w:p w:rsidR="00873DF5" w:rsidRDefault="00873DF5" w:rsidP="00873DF5"/>
    <w:p w:rsidR="00873DF5" w:rsidRDefault="00873DF5" w:rsidP="00873DF5"/>
    <w:p w:rsidR="00873DF5" w:rsidRDefault="00873DF5" w:rsidP="00873DF5"/>
    <w:p w:rsidR="00873DF5" w:rsidRDefault="00873DF5" w:rsidP="00873DF5"/>
    <w:p w:rsidR="00873DF5" w:rsidRDefault="00873DF5" w:rsidP="00873DF5"/>
    <w:p w:rsidR="00873DF5" w:rsidRDefault="00873DF5" w:rsidP="00873DF5"/>
    <w:p w:rsidR="00873DF5" w:rsidRDefault="00873DF5" w:rsidP="00873DF5"/>
    <w:p w:rsidR="00873DF5" w:rsidRDefault="00873DF5" w:rsidP="00873DF5">
      <w:pPr>
        <w:widowControl/>
        <w:spacing w:line="720" w:lineRule="auto"/>
        <w:jc w:val="center"/>
        <w:rPr>
          <w:rFonts w:ascii="黑体" w:eastAsia="黑体" w:hAnsi="黑体"/>
          <w:sz w:val="32"/>
          <w:szCs w:val="32"/>
        </w:rPr>
      </w:pPr>
    </w:p>
    <w:p w:rsidR="00873DF5" w:rsidRPr="00206FF0" w:rsidRDefault="00873DF5" w:rsidP="00873DF5">
      <w:pPr>
        <w:widowControl/>
        <w:spacing w:line="720" w:lineRule="auto"/>
        <w:jc w:val="center"/>
        <w:rPr>
          <w:rFonts w:ascii="Times New Roman" w:hAnsi="Times New Roman"/>
          <w:b/>
          <w:sz w:val="48"/>
          <w:szCs w:val="48"/>
        </w:rPr>
      </w:pPr>
    </w:p>
    <w:p w:rsidR="00873DF5" w:rsidRPr="00206FF0" w:rsidRDefault="00873DF5" w:rsidP="00873DF5">
      <w:pPr>
        <w:widowControl/>
        <w:spacing w:line="720" w:lineRule="auto"/>
        <w:jc w:val="center"/>
        <w:rPr>
          <w:rFonts w:ascii="华文中宋" w:eastAsia="华文中宋" w:hAnsi="华文中宋"/>
          <w:b/>
          <w:sz w:val="48"/>
          <w:szCs w:val="48"/>
        </w:rPr>
      </w:pPr>
      <w:r w:rsidRPr="00206FF0">
        <w:rPr>
          <w:rFonts w:ascii="华文中宋" w:eastAsia="华文中宋" w:hAnsi="华文中宋" w:hint="eastAsia"/>
          <w:b/>
          <w:sz w:val="48"/>
          <w:szCs w:val="48"/>
        </w:rPr>
        <w:t>工贸行业</w:t>
      </w:r>
      <w:r w:rsidRPr="00206FF0">
        <w:rPr>
          <w:rFonts w:ascii="华文中宋" w:eastAsia="华文中宋" w:hAnsi="华文中宋"/>
          <w:b/>
          <w:sz w:val="48"/>
          <w:szCs w:val="48"/>
        </w:rPr>
        <w:t>可燃性粉尘</w:t>
      </w:r>
      <w:r w:rsidRPr="00206FF0">
        <w:rPr>
          <w:rFonts w:ascii="华文中宋" w:eastAsia="华文中宋" w:hAnsi="华文中宋" w:hint="eastAsia"/>
          <w:b/>
          <w:sz w:val="48"/>
          <w:szCs w:val="48"/>
        </w:rPr>
        <w:t>作业场所</w:t>
      </w:r>
    </w:p>
    <w:p w:rsidR="00873DF5" w:rsidRPr="00206FF0" w:rsidRDefault="00873DF5" w:rsidP="00873DF5">
      <w:pPr>
        <w:widowControl/>
        <w:spacing w:line="720" w:lineRule="auto"/>
        <w:jc w:val="center"/>
        <w:rPr>
          <w:rFonts w:ascii="华文中宋" w:eastAsia="华文中宋" w:hAnsi="华文中宋"/>
          <w:b/>
          <w:sz w:val="48"/>
          <w:szCs w:val="48"/>
        </w:rPr>
      </w:pPr>
      <w:r>
        <w:rPr>
          <w:rFonts w:ascii="华文中宋" w:eastAsia="华文中宋" w:hAnsi="华文中宋" w:hint="eastAsia"/>
          <w:b/>
          <w:sz w:val="48"/>
          <w:szCs w:val="48"/>
        </w:rPr>
        <w:t xml:space="preserve"> </w:t>
      </w:r>
      <w:r w:rsidRPr="00206FF0">
        <w:rPr>
          <w:rFonts w:ascii="华文中宋" w:eastAsia="华文中宋" w:hAnsi="华文中宋"/>
          <w:b/>
          <w:sz w:val="48"/>
          <w:szCs w:val="48"/>
        </w:rPr>
        <w:t>工艺设施防爆技术指南</w:t>
      </w:r>
      <w:r>
        <w:rPr>
          <w:rFonts w:ascii="华文中宋" w:eastAsia="华文中宋" w:hAnsi="华文中宋" w:hint="eastAsia"/>
          <w:b/>
          <w:sz w:val="48"/>
          <w:szCs w:val="48"/>
        </w:rPr>
        <w:t>（</w:t>
      </w:r>
      <w:r w:rsidRPr="00206FF0">
        <w:rPr>
          <w:rFonts w:ascii="华文中宋" w:eastAsia="华文中宋" w:hAnsi="华文中宋" w:hint="eastAsia"/>
          <w:b/>
          <w:sz w:val="48"/>
          <w:szCs w:val="48"/>
        </w:rPr>
        <w:t>试行</w:t>
      </w:r>
      <w:r>
        <w:rPr>
          <w:rFonts w:ascii="华文中宋" w:eastAsia="华文中宋" w:hAnsi="华文中宋" w:hint="eastAsia"/>
          <w:b/>
          <w:sz w:val="48"/>
          <w:szCs w:val="48"/>
        </w:rPr>
        <w:t>）</w:t>
      </w:r>
    </w:p>
    <w:p w:rsidR="00873DF5" w:rsidRPr="00206FF0" w:rsidRDefault="00873DF5" w:rsidP="00873DF5">
      <w:pPr>
        <w:widowControl/>
        <w:spacing w:line="720" w:lineRule="auto"/>
        <w:jc w:val="center"/>
        <w:rPr>
          <w:rFonts w:ascii="Times New Roman" w:hAnsi="Times New Roman"/>
          <w:b/>
          <w:sz w:val="48"/>
          <w:szCs w:val="48"/>
        </w:rPr>
      </w:pPr>
    </w:p>
    <w:p w:rsidR="00873DF5" w:rsidRPr="00FD7E16" w:rsidRDefault="00873DF5" w:rsidP="00873DF5">
      <w:pPr>
        <w:widowControl/>
        <w:spacing w:line="720" w:lineRule="auto"/>
        <w:jc w:val="center"/>
        <w:rPr>
          <w:rFonts w:ascii="Times New Roman" w:hAnsi="Times New Roman"/>
          <w:b/>
          <w:sz w:val="48"/>
          <w:szCs w:val="48"/>
        </w:rPr>
      </w:pPr>
    </w:p>
    <w:p w:rsidR="00873DF5" w:rsidRPr="00206FF0" w:rsidRDefault="00873DF5" w:rsidP="00873DF5">
      <w:pPr>
        <w:widowControl/>
        <w:spacing w:line="720" w:lineRule="auto"/>
        <w:jc w:val="center"/>
        <w:rPr>
          <w:rFonts w:ascii="Times New Roman" w:hAnsi="Times New Roman"/>
          <w:b/>
          <w:sz w:val="48"/>
          <w:szCs w:val="48"/>
        </w:rPr>
      </w:pPr>
    </w:p>
    <w:p w:rsidR="00873DF5" w:rsidRPr="00206FF0" w:rsidRDefault="00873DF5" w:rsidP="00873DF5">
      <w:pPr>
        <w:widowControl/>
        <w:spacing w:line="720" w:lineRule="auto"/>
        <w:jc w:val="center"/>
        <w:rPr>
          <w:rFonts w:ascii="Times New Roman" w:hAnsi="Times New Roman"/>
          <w:b/>
          <w:sz w:val="48"/>
          <w:szCs w:val="48"/>
        </w:rPr>
      </w:pPr>
    </w:p>
    <w:p w:rsidR="00873DF5" w:rsidRPr="00206FF0" w:rsidRDefault="00873DF5" w:rsidP="00873DF5">
      <w:pPr>
        <w:widowControl/>
        <w:spacing w:line="720" w:lineRule="auto"/>
        <w:jc w:val="center"/>
        <w:rPr>
          <w:rFonts w:ascii="Times New Roman" w:hAnsi="Times New Roman"/>
          <w:b/>
          <w:sz w:val="48"/>
          <w:szCs w:val="48"/>
        </w:rPr>
      </w:pPr>
    </w:p>
    <w:p w:rsidR="00873DF5" w:rsidRPr="00206FF0" w:rsidRDefault="00873DF5" w:rsidP="00873DF5">
      <w:pPr>
        <w:widowControl/>
        <w:spacing w:line="720" w:lineRule="auto"/>
        <w:jc w:val="center"/>
        <w:rPr>
          <w:rFonts w:ascii="Times New Roman" w:hAnsi="Times New Roman"/>
          <w:b/>
          <w:sz w:val="48"/>
          <w:szCs w:val="48"/>
        </w:rPr>
      </w:pPr>
    </w:p>
    <w:p w:rsidR="00873DF5" w:rsidRPr="00206FF0" w:rsidRDefault="00873DF5" w:rsidP="00873DF5">
      <w:pPr>
        <w:widowControl/>
        <w:tabs>
          <w:tab w:val="left" w:pos="4965"/>
        </w:tabs>
        <w:spacing w:line="720" w:lineRule="auto"/>
        <w:jc w:val="left"/>
        <w:rPr>
          <w:rFonts w:ascii="Times New Roman" w:hAnsi="Times New Roman"/>
          <w:b/>
          <w:sz w:val="48"/>
          <w:szCs w:val="48"/>
        </w:rPr>
      </w:pPr>
      <w:r>
        <w:rPr>
          <w:rFonts w:ascii="Times New Roman" w:hAnsi="Times New Roman"/>
          <w:b/>
          <w:sz w:val="48"/>
          <w:szCs w:val="48"/>
        </w:rPr>
        <w:tab/>
      </w:r>
    </w:p>
    <w:p w:rsidR="00873DF5" w:rsidRPr="00206FF0" w:rsidRDefault="00873DF5" w:rsidP="00873DF5">
      <w:pPr>
        <w:widowControl/>
        <w:jc w:val="left"/>
        <w:rPr>
          <w:rFonts w:ascii="楷体_GB2312" w:eastAsia="楷体_GB2312" w:hAnsi="宋体"/>
          <w:b/>
          <w:sz w:val="32"/>
          <w:szCs w:val="32"/>
        </w:rPr>
      </w:pPr>
    </w:p>
    <w:p w:rsidR="00873DF5" w:rsidRPr="00206FF0" w:rsidRDefault="00873DF5" w:rsidP="00873DF5">
      <w:pPr>
        <w:widowControl/>
        <w:jc w:val="left"/>
        <w:rPr>
          <w:rFonts w:ascii="楷体_GB2312" w:eastAsia="楷体_GB2312" w:hAnsi="宋体"/>
          <w:b/>
          <w:sz w:val="32"/>
          <w:szCs w:val="32"/>
        </w:rPr>
      </w:pPr>
    </w:p>
    <w:p w:rsidR="00873DF5" w:rsidRPr="00206FF0" w:rsidRDefault="00873DF5" w:rsidP="00873DF5">
      <w:pPr>
        <w:widowControl/>
        <w:jc w:val="left"/>
        <w:rPr>
          <w:rFonts w:ascii="楷体_GB2312" w:eastAsia="楷体_GB2312" w:hAnsi="宋体"/>
          <w:b/>
          <w:sz w:val="32"/>
          <w:szCs w:val="32"/>
        </w:rPr>
      </w:pPr>
    </w:p>
    <w:p w:rsidR="00873DF5" w:rsidRPr="00206FF0" w:rsidRDefault="00873DF5" w:rsidP="00873DF5">
      <w:pPr>
        <w:widowControl/>
        <w:jc w:val="left"/>
        <w:rPr>
          <w:rFonts w:ascii="楷体_GB2312" w:eastAsia="楷体_GB2312" w:hAnsi="宋体"/>
          <w:b/>
          <w:sz w:val="32"/>
          <w:szCs w:val="32"/>
        </w:rPr>
      </w:pPr>
    </w:p>
    <w:p w:rsidR="00873DF5" w:rsidRDefault="00873DF5" w:rsidP="00873DF5">
      <w:pPr>
        <w:widowControl/>
        <w:jc w:val="left"/>
        <w:rPr>
          <w:rFonts w:ascii="Times New Roman" w:hAnsi="Times New Roman"/>
          <w:b/>
          <w:sz w:val="32"/>
          <w:szCs w:val="32"/>
        </w:rPr>
        <w:sectPr w:rsidR="00873DF5" w:rsidSect="005F48FE">
          <w:headerReference w:type="even" r:id="rId13"/>
          <w:headerReference w:type="default" r:id="rId14"/>
          <w:footerReference w:type="even" r:id="rId15"/>
          <w:footerReference w:type="default" r:id="rId16"/>
          <w:headerReference w:type="first" r:id="rId17"/>
          <w:footerReference w:type="first" r:id="rId18"/>
          <w:pgSz w:w="11906" w:h="16838"/>
          <w:pgMar w:top="1588" w:right="1474" w:bottom="1588" w:left="1701" w:header="851" w:footer="992" w:gutter="0"/>
          <w:pgNumType w:fmt="lowerRoman" w:start="1"/>
          <w:cols w:space="425"/>
          <w:titlePg/>
          <w:docGrid w:type="lines" w:linePitch="312"/>
        </w:sectPr>
      </w:pPr>
    </w:p>
    <w:p w:rsidR="00873DF5" w:rsidRDefault="00873DF5" w:rsidP="00873DF5">
      <w:pPr>
        <w:jc w:val="center"/>
        <w:rPr>
          <w:rFonts w:ascii="黑体" w:eastAsia="黑体" w:hAnsi="黑体"/>
          <w:sz w:val="32"/>
          <w:szCs w:val="32"/>
        </w:rPr>
      </w:pPr>
    </w:p>
    <w:p w:rsidR="00873DF5" w:rsidRPr="00206FF0" w:rsidRDefault="00873DF5" w:rsidP="00873DF5">
      <w:pPr>
        <w:jc w:val="center"/>
        <w:rPr>
          <w:rFonts w:ascii="黑体" w:eastAsia="黑体" w:hAnsi="黑体"/>
          <w:sz w:val="32"/>
          <w:szCs w:val="32"/>
        </w:rPr>
      </w:pPr>
      <w:r w:rsidRPr="00206FF0">
        <w:rPr>
          <w:rFonts w:ascii="黑体" w:eastAsia="黑体" w:hAnsi="黑体"/>
          <w:sz w:val="32"/>
          <w:szCs w:val="32"/>
        </w:rPr>
        <w:t>目  录</w:t>
      </w:r>
    </w:p>
    <w:p w:rsidR="00873DF5" w:rsidRPr="0064797E" w:rsidRDefault="009934B9" w:rsidP="00873DF5">
      <w:pPr>
        <w:pStyle w:val="11"/>
        <w:ind w:firstLine="560"/>
        <w:rPr>
          <w:rFonts w:ascii="宋体" w:hAnsi="宋体"/>
          <w:noProof/>
        </w:rPr>
      </w:pPr>
      <w:r w:rsidRPr="009934B9">
        <w:rPr>
          <w:rFonts w:ascii="宋体" w:hAnsi="宋体" w:hint="eastAsia"/>
        </w:rPr>
        <w:fldChar w:fldCharType="begin"/>
      </w:r>
      <w:r w:rsidR="00873DF5" w:rsidRPr="0064797E">
        <w:rPr>
          <w:rFonts w:ascii="宋体" w:hAnsi="宋体" w:hint="eastAsia"/>
        </w:rPr>
        <w:instrText xml:space="preserve"> TOC \o "1-3" \h \z \u </w:instrText>
      </w:r>
      <w:r w:rsidRPr="009934B9">
        <w:rPr>
          <w:rFonts w:ascii="宋体" w:hAnsi="宋体" w:hint="eastAsia"/>
        </w:rPr>
        <w:fldChar w:fldCharType="separate"/>
      </w:r>
      <w:hyperlink w:anchor="_Toc428448771" w:history="1">
        <w:r w:rsidR="00873DF5" w:rsidRPr="006A1902">
          <w:rPr>
            <w:rFonts w:ascii="宋体" w:hAnsi="宋体" w:hint="eastAsia"/>
          </w:rPr>
          <w:t>1</w:t>
        </w:r>
        <w:r w:rsidR="00873DF5" w:rsidRPr="006A1902">
          <w:rPr>
            <w:rStyle w:val="a7"/>
            <w:rFonts w:ascii="宋体" w:hAnsi="宋体" w:hint="eastAsia"/>
            <w:bCs/>
            <w:noProof/>
            <w:kern w:val="44"/>
          </w:rPr>
          <w:t xml:space="preserve"> </w:t>
        </w:r>
        <w:r w:rsidR="00873DF5" w:rsidRPr="0064797E">
          <w:rPr>
            <w:rStyle w:val="a7"/>
            <w:rFonts w:ascii="宋体" w:hAnsi="宋体" w:hint="eastAsia"/>
            <w:bCs/>
            <w:noProof/>
            <w:kern w:val="44"/>
          </w:rPr>
          <w:t>总则</w:t>
        </w:r>
        <w:r w:rsidR="00873DF5" w:rsidRPr="0064797E">
          <w:rPr>
            <w:rFonts w:ascii="宋体" w:hAnsi="宋体" w:hint="eastAsia"/>
            <w:noProof/>
            <w:webHidden/>
          </w:rPr>
          <w:tab/>
        </w:r>
        <w:r w:rsidRPr="0064797E">
          <w:rPr>
            <w:rFonts w:ascii="宋体" w:hAnsi="宋体" w:hint="eastAsia"/>
            <w:noProof/>
            <w:webHidden/>
          </w:rPr>
          <w:fldChar w:fldCharType="begin"/>
        </w:r>
        <w:r w:rsidR="00873DF5" w:rsidRPr="0064797E">
          <w:rPr>
            <w:rFonts w:ascii="宋体" w:hAnsi="宋体" w:hint="eastAsia"/>
            <w:noProof/>
            <w:webHidden/>
          </w:rPr>
          <w:instrText xml:space="preserve"> PAGEREF _Toc428448771 \h </w:instrText>
        </w:r>
        <w:r w:rsidRPr="0064797E">
          <w:rPr>
            <w:rFonts w:ascii="宋体" w:hAnsi="宋体" w:hint="eastAsia"/>
            <w:noProof/>
            <w:webHidden/>
          </w:rPr>
        </w:r>
        <w:r w:rsidRPr="0064797E">
          <w:rPr>
            <w:rFonts w:ascii="宋体" w:hAnsi="宋体" w:hint="eastAsia"/>
            <w:noProof/>
            <w:webHidden/>
          </w:rPr>
          <w:fldChar w:fldCharType="separate"/>
        </w:r>
        <w:r w:rsidR="00873DF5" w:rsidRPr="0064797E">
          <w:rPr>
            <w:rFonts w:ascii="宋体" w:hAnsi="宋体" w:hint="eastAsia"/>
            <w:noProof/>
            <w:webHidden/>
          </w:rPr>
          <w:t>1</w:t>
        </w:r>
        <w:r w:rsidRPr="0064797E">
          <w:rPr>
            <w:rFonts w:ascii="宋体" w:hAnsi="宋体" w:hint="eastAsia"/>
            <w:noProof/>
            <w:webHidden/>
          </w:rPr>
          <w:fldChar w:fldCharType="end"/>
        </w:r>
      </w:hyperlink>
    </w:p>
    <w:p w:rsidR="00873DF5" w:rsidRPr="0064797E" w:rsidRDefault="009934B9" w:rsidP="00873DF5">
      <w:pPr>
        <w:pStyle w:val="11"/>
        <w:ind w:firstLine="560"/>
        <w:rPr>
          <w:rFonts w:ascii="宋体" w:hAnsi="宋体"/>
          <w:noProof/>
        </w:rPr>
      </w:pPr>
      <w:hyperlink w:anchor="_Toc428448772" w:history="1">
        <w:r w:rsidR="00873DF5" w:rsidRPr="0064797E">
          <w:rPr>
            <w:rStyle w:val="a7"/>
            <w:rFonts w:ascii="宋体" w:hAnsi="宋体" w:hint="eastAsia"/>
            <w:bCs/>
            <w:noProof/>
            <w:kern w:val="44"/>
          </w:rPr>
          <w:t>2 安全管理</w:t>
        </w:r>
        <w:r w:rsidR="00873DF5" w:rsidRPr="0064797E">
          <w:rPr>
            <w:rFonts w:ascii="宋体" w:hAnsi="宋体" w:hint="eastAsia"/>
            <w:noProof/>
            <w:webHidden/>
          </w:rPr>
          <w:tab/>
        </w:r>
        <w:r w:rsidRPr="0064797E">
          <w:rPr>
            <w:rFonts w:ascii="宋体" w:hAnsi="宋体" w:hint="eastAsia"/>
            <w:noProof/>
            <w:webHidden/>
          </w:rPr>
          <w:fldChar w:fldCharType="begin"/>
        </w:r>
        <w:r w:rsidR="00873DF5" w:rsidRPr="0064797E">
          <w:rPr>
            <w:rFonts w:ascii="宋体" w:hAnsi="宋体" w:hint="eastAsia"/>
            <w:noProof/>
            <w:webHidden/>
          </w:rPr>
          <w:instrText xml:space="preserve"> PAGEREF _Toc428448772 \h </w:instrText>
        </w:r>
        <w:r w:rsidRPr="0064797E">
          <w:rPr>
            <w:rFonts w:ascii="宋体" w:hAnsi="宋体" w:hint="eastAsia"/>
            <w:noProof/>
            <w:webHidden/>
          </w:rPr>
        </w:r>
        <w:r w:rsidRPr="0064797E">
          <w:rPr>
            <w:rFonts w:ascii="宋体" w:hAnsi="宋体" w:hint="eastAsia"/>
            <w:noProof/>
            <w:webHidden/>
          </w:rPr>
          <w:fldChar w:fldCharType="separate"/>
        </w:r>
        <w:r w:rsidR="00873DF5" w:rsidRPr="0064797E">
          <w:rPr>
            <w:rFonts w:ascii="宋体" w:hAnsi="宋体" w:hint="eastAsia"/>
            <w:noProof/>
            <w:webHidden/>
          </w:rPr>
          <w:t>1</w:t>
        </w:r>
        <w:r w:rsidRPr="0064797E">
          <w:rPr>
            <w:rFonts w:ascii="宋体" w:hAnsi="宋体" w:hint="eastAsia"/>
            <w:noProof/>
            <w:webHidden/>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773" w:history="1">
        <w:r w:rsidR="00873DF5" w:rsidRPr="0064797E">
          <w:rPr>
            <w:rStyle w:val="a7"/>
            <w:rFonts w:ascii="宋体" w:hAnsi="宋体" w:hint="eastAsia"/>
            <w:bCs/>
            <w:noProof/>
            <w:sz w:val="28"/>
            <w:szCs w:val="28"/>
          </w:rPr>
          <w:t>2.1 一般要求</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_Toc428448773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1</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774" w:history="1">
        <w:r w:rsidR="00873DF5" w:rsidRPr="0064797E">
          <w:rPr>
            <w:rStyle w:val="a7"/>
            <w:rFonts w:ascii="宋体" w:hAnsi="宋体" w:hint="eastAsia"/>
            <w:bCs/>
            <w:noProof/>
            <w:sz w:val="28"/>
            <w:szCs w:val="28"/>
          </w:rPr>
          <w:t>2.2 积尘清扫</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_Toc428448774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2</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775" w:history="1">
        <w:r w:rsidR="00873DF5" w:rsidRPr="0064797E">
          <w:rPr>
            <w:rStyle w:val="a7"/>
            <w:rFonts w:ascii="宋体" w:hAnsi="宋体" w:hint="eastAsia"/>
            <w:bCs/>
            <w:noProof/>
            <w:sz w:val="28"/>
            <w:szCs w:val="28"/>
          </w:rPr>
          <w:t>2.3 动火作业</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_Toc428448775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3</w:t>
        </w:r>
        <w:r w:rsidRPr="0064797E">
          <w:rPr>
            <w:rFonts w:ascii="宋体" w:hAnsi="宋体" w:hint="eastAsia"/>
            <w:noProof/>
            <w:webHidden/>
            <w:sz w:val="28"/>
            <w:szCs w:val="28"/>
          </w:rPr>
          <w:fldChar w:fldCharType="end"/>
        </w:r>
      </w:hyperlink>
    </w:p>
    <w:p w:rsidR="00873DF5" w:rsidRPr="0064797E" w:rsidRDefault="009934B9" w:rsidP="00873DF5">
      <w:pPr>
        <w:pStyle w:val="11"/>
        <w:ind w:firstLine="560"/>
        <w:rPr>
          <w:rFonts w:ascii="宋体" w:hAnsi="宋体"/>
          <w:noProof/>
        </w:rPr>
      </w:pPr>
      <w:hyperlink w:anchor="_Toc428448776" w:history="1">
        <w:r w:rsidR="00873DF5" w:rsidRPr="0064797E">
          <w:rPr>
            <w:rStyle w:val="a7"/>
            <w:rFonts w:ascii="宋体" w:hAnsi="宋体" w:hint="eastAsia"/>
            <w:bCs/>
            <w:noProof/>
            <w:kern w:val="44"/>
          </w:rPr>
          <w:t>3 防爆安全技术</w:t>
        </w:r>
        <w:r w:rsidR="00873DF5" w:rsidRPr="0064797E">
          <w:rPr>
            <w:rFonts w:ascii="宋体" w:hAnsi="宋体" w:hint="eastAsia"/>
            <w:noProof/>
            <w:webHidden/>
          </w:rPr>
          <w:tab/>
        </w:r>
        <w:r w:rsidRPr="0064797E">
          <w:rPr>
            <w:rFonts w:ascii="宋体" w:hAnsi="宋体" w:hint="eastAsia"/>
            <w:noProof/>
            <w:webHidden/>
          </w:rPr>
          <w:fldChar w:fldCharType="begin"/>
        </w:r>
        <w:r w:rsidR="00873DF5" w:rsidRPr="0064797E">
          <w:rPr>
            <w:rFonts w:ascii="宋体" w:hAnsi="宋体" w:hint="eastAsia"/>
            <w:noProof/>
            <w:webHidden/>
          </w:rPr>
          <w:instrText xml:space="preserve"> PAGEREF _Toc428448776 \h </w:instrText>
        </w:r>
        <w:r w:rsidRPr="0064797E">
          <w:rPr>
            <w:rFonts w:ascii="宋体" w:hAnsi="宋体" w:hint="eastAsia"/>
            <w:noProof/>
            <w:webHidden/>
          </w:rPr>
        </w:r>
        <w:r w:rsidRPr="0064797E">
          <w:rPr>
            <w:rFonts w:ascii="宋体" w:hAnsi="宋体" w:hint="eastAsia"/>
            <w:noProof/>
            <w:webHidden/>
          </w:rPr>
          <w:fldChar w:fldCharType="separate"/>
        </w:r>
        <w:r w:rsidR="00873DF5" w:rsidRPr="0064797E">
          <w:rPr>
            <w:rFonts w:ascii="宋体" w:hAnsi="宋体" w:hint="eastAsia"/>
            <w:noProof/>
            <w:webHidden/>
          </w:rPr>
          <w:t>3</w:t>
        </w:r>
        <w:r w:rsidRPr="0064797E">
          <w:rPr>
            <w:rFonts w:ascii="宋体" w:hAnsi="宋体" w:hint="eastAsia"/>
            <w:noProof/>
            <w:webHidden/>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777" w:history="1">
        <w:r w:rsidR="00873DF5" w:rsidRPr="0064797E">
          <w:rPr>
            <w:rStyle w:val="a7"/>
            <w:rFonts w:ascii="宋体" w:hAnsi="宋体" w:hint="eastAsia"/>
            <w:bCs/>
            <w:noProof/>
            <w:sz w:val="28"/>
            <w:szCs w:val="28"/>
          </w:rPr>
          <w:t>3.1 点火源控制</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_Toc428448777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3</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778" w:history="1">
        <w:r w:rsidR="00873DF5" w:rsidRPr="0064797E">
          <w:rPr>
            <w:rStyle w:val="a7"/>
            <w:rFonts w:ascii="宋体" w:hAnsi="宋体" w:hint="eastAsia"/>
            <w:bCs/>
            <w:noProof/>
            <w:sz w:val="28"/>
            <w:szCs w:val="28"/>
          </w:rPr>
          <w:t>3.2 保护措施</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_Toc428448778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5</w:t>
        </w:r>
        <w:r w:rsidRPr="0064797E">
          <w:rPr>
            <w:rFonts w:ascii="宋体" w:hAnsi="宋体" w:hint="eastAsia"/>
            <w:noProof/>
            <w:webHidden/>
            <w:sz w:val="28"/>
            <w:szCs w:val="28"/>
          </w:rPr>
          <w:fldChar w:fldCharType="end"/>
        </w:r>
      </w:hyperlink>
    </w:p>
    <w:p w:rsidR="00873DF5" w:rsidRPr="0064797E" w:rsidRDefault="009934B9" w:rsidP="00873DF5">
      <w:pPr>
        <w:pStyle w:val="11"/>
        <w:ind w:firstLine="560"/>
        <w:rPr>
          <w:rFonts w:ascii="宋体" w:hAnsi="宋体"/>
          <w:noProof/>
        </w:rPr>
      </w:pPr>
      <w:hyperlink w:anchor="_Toc428448779" w:history="1">
        <w:r w:rsidR="00873DF5" w:rsidRPr="0064797E">
          <w:rPr>
            <w:rStyle w:val="a7"/>
            <w:rFonts w:ascii="宋体" w:hAnsi="宋体" w:hint="eastAsia"/>
            <w:bCs/>
            <w:noProof/>
            <w:kern w:val="44"/>
          </w:rPr>
          <w:t>4 除尘系统</w:t>
        </w:r>
        <w:r w:rsidR="00873DF5" w:rsidRPr="0064797E">
          <w:rPr>
            <w:rFonts w:ascii="宋体" w:hAnsi="宋体" w:hint="eastAsia"/>
            <w:noProof/>
            <w:webHidden/>
          </w:rPr>
          <w:tab/>
        </w:r>
        <w:r w:rsidRPr="0064797E">
          <w:rPr>
            <w:rFonts w:ascii="宋体" w:hAnsi="宋体" w:hint="eastAsia"/>
            <w:noProof/>
            <w:webHidden/>
          </w:rPr>
          <w:fldChar w:fldCharType="begin"/>
        </w:r>
        <w:r w:rsidR="00873DF5" w:rsidRPr="0064797E">
          <w:rPr>
            <w:rFonts w:ascii="宋体" w:hAnsi="宋体" w:hint="eastAsia"/>
            <w:noProof/>
            <w:webHidden/>
          </w:rPr>
          <w:instrText xml:space="preserve"> PAGEREF _Toc428448779 \h </w:instrText>
        </w:r>
        <w:r w:rsidRPr="0064797E">
          <w:rPr>
            <w:rFonts w:ascii="宋体" w:hAnsi="宋体" w:hint="eastAsia"/>
            <w:noProof/>
            <w:webHidden/>
          </w:rPr>
        </w:r>
        <w:r w:rsidRPr="0064797E">
          <w:rPr>
            <w:rFonts w:ascii="宋体" w:hAnsi="宋体" w:hint="eastAsia"/>
            <w:noProof/>
            <w:webHidden/>
          </w:rPr>
          <w:fldChar w:fldCharType="separate"/>
        </w:r>
        <w:r w:rsidR="00873DF5" w:rsidRPr="0064797E">
          <w:rPr>
            <w:rFonts w:ascii="宋体" w:hAnsi="宋体" w:hint="eastAsia"/>
            <w:noProof/>
            <w:webHidden/>
          </w:rPr>
          <w:t>6</w:t>
        </w:r>
        <w:r w:rsidRPr="0064797E">
          <w:rPr>
            <w:rFonts w:ascii="宋体" w:hAnsi="宋体" w:hint="eastAsia"/>
            <w:noProof/>
            <w:webHidden/>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780" w:history="1">
        <w:r w:rsidR="00873DF5" w:rsidRPr="0064797E">
          <w:rPr>
            <w:rStyle w:val="a7"/>
            <w:rFonts w:ascii="宋体" w:hAnsi="宋体" w:hint="eastAsia"/>
            <w:bCs/>
            <w:noProof/>
            <w:sz w:val="28"/>
            <w:szCs w:val="28"/>
          </w:rPr>
          <w:t>4.1 吸尘罩</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_Toc428448780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6</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781" w:history="1">
        <w:r w:rsidR="00873DF5" w:rsidRPr="0064797E">
          <w:rPr>
            <w:rStyle w:val="a7"/>
            <w:rFonts w:ascii="宋体" w:hAnsi="宋体" w:hint="eastAsia"/>
            <w:bCs/>
            <w:noProof/>
            <w:sz w:val="28"/>
            <w:szCs w:val="28"/>
          </w:rPr>
          <w:t>4.2 除尘管道</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_Toc428448781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7</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782" w:history="1">
        <w:r w:rsidR="00873DF5" w:rsidRPr="0064797E">
          <w:rPr>
            <w:rStyle w:val="a7"/>
            <w:rFonts w:ascii="宋体" w:hAnsi="宋体" w:hint="eastAsia"/>
            <w:bCs/>
            <w:noProof/>
            <w:sz w:val="28"/>
            <w:szCs w:val="28"/>
          </w:rPr>
          <w:t>4.3 除尘器</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_Toc428448782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8</w:t>
        </w:r>
        <w:r w:rsidRPr="0064797E">
          <w:rPr>
            <w:rFonts w:ascii="宋体" w:hAnsi="宋体" w:hint="eastAsia"/>
            <w:noProof/>
            <w:webHidden/>
            <w:sz w:val="28"/>
            <w:szCs w:val="28"/>
          </w:rPr>
          <w:fldChar w:fldCharType="end"/>
        </w:r>
      </w:hyperlink>
    </w:p>
    <w:p w:rsidR="00873DF5" w:rsidRPr="0064797E" w:rsidRDefault="009934B9" w:rsidP="00E60C5C">
      <w:pPr>
        <w:pStyle w:val="30"/>
        <w:tabs>
          <w:tab w:val="right" w:leader="dot" w:pos="8296"/>
        </w:tabs>
        <w:ind w:firstLine="420"/>
        <w:rPr>
          <w:rFonts w:ascii="宋体" w:hAnsi="宋体"/>
          <w:noProof/>
          <w:sz w:val="28"/>
          <w:szCs w:val="28"/>
        </w:rPr>
      </w:pPr>
      <w:hyperlink w:anchor="_Toc428448783" w:history="1">
        <w:r w:rsidR="00873DF5" w:rsidRPr="0064797E">
          <w:rPr>
            <w:rStyle w:val="a7"/>
            <w:rFonts w:ascii="宋体" w:hAnsi="宋体" w:hint="eastAsia"/>
            <w:bCs/>
            <w:noProof/>
            <w:sz w:val="28"/>
            <w:szCs w:val="28"/>
          </w:rPr>
          <w:t>4.3.1 干式除尘器</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_Toc428448783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8</w:t>
        </w:r>
        <w:r w:rsidRPr="0064797E">
          <w:rPr>
            <w:rFonts w:ascii="宋体" w:hAnsi="宋体" w:hint="eastAsia"/>
            <w:noProof/>
            <w:webHidden/>
            <w:sz w:val="28"/>
            <w:szCs w:val="28"/>
          </w:rPr>
          <w:fldChar w:fldCharType="end"/>
        </w:r>
      </w:hyperlink>
    </w:p>
    <w:p w:rsidR="00873DF5" w:rsidRPr="0064797E" w:rsidRDefault="009934B9" w:rsidP="00E60C5C">
      <w:pPr>
        <w:pStyle w:val="30"/>
        <w:tabs>
          <w:tab w:val="right" w:leader="dot" w:pos="8296"/>
        </w:tabs>
        <w:ind w:firstLine="420"/>
        <w:rPr>
          <w:rFonts w:ascii="宋体" w:hAnsi="宋体"/>
          <w:noProof/>
          <w:sz w:val="28"/>
          <w:szCs w:val="28"/>
        </w:rPr>
      </w:pPr>
      <w:hyperlink w:anchor="_Toc428448784" w:history="1">
        <w:r w:rsidR="00873DF5" w:rsidRPr="0064797E">
          <w:rPr>
            <w:rStyle w:val="a7"/>
            <w:rFonts w:ascii="宋体" w:hAnsi="宋体" w:hint="eastAsia"/>
            <w:bCs/>
            <w:noProof/>
            <w:sz w:val="28"/>
            <w:szCs w:val="28"/>
          </w:rPr>
          <w:t>4.3.2 湿式除尘器</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_Toc428448784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10</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785" w:history="1">
        <w:r w:rsidR="00873DF5" w:rsidRPr="0064797E">
          <w:rPr>
            <w:rStyle w:val="a7"/>
            <w:rFonts w:ascii="宋体" w:hAnsi="宋体" w:hint="eastAsia"/>
            <w:bCs/>
            <w:noProof/>
            <w:sz w:val="28"/>
            <w:szCs w:val="28"/>
          </w:rPr>
          <w:t>4.4 风机</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_Toc428448785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10</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786" w:history="1">
        <w:r w:rsidR="00873DF5" w:rsidRPr="0064797E">
          <w:rPr>
            <w:rStyle w:val="a7"/>
            <w:rFonts w:ascii="宋体" w:hAnsi="宋体" w:hint="eastAsia"/>
            <w:bCs/>
            <w:noProof/>
            <w:sz w:val="28"/>
            <w:szCs w:val="28"/>
          </w:rPr>
          <w:t>4.5 运行维护</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_Toc428448786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10</w:t>
        </w:r>
        <w:r w:rsidRPr="0064797E">
          <w:rPr>
            <w:rFonts w:ascii="宋体" w:hAnsi="宋体" w:hint="eastAsia"/>
            <w:noProof/>
            <w:webHidden/>
            <w:sz w:val="28"/>
            <w:szCs w:val="28"/>
          </w:rPr>
          <w:fldChar w:fldCharType="end"/>
        </w:r>
      </w:hyperlink>
    </w:p>
    <w:p w:rsidR="00873DF5" w:rsidRPr="0064797E" w:rsidRDefault="009934B9" w:rsidP="00873DF5">
      <w:pPr>
        <w:pStyle w:val="11"/>
        <w:ind w:firstLine="560"/>
        <w:rPr>
          <w:rFonts w:ascii="宋体" w:hAnsi="宋体"/>
          <w:noProof/>
        </w:rPr>
      </w:pPr>
      <w:hyperlink w:anchor="_Toc428448787" w:history="1">
        <w:r w:rsidR="00873DF5" w:rsidRPr="0064797E">
          <w:rPr>
            <w:rStyle w:val="a7"/>
            <w:rFonts w:ascii="宋体" w:hAnsi="宋体" w:hint="eastAsia"/>
            <w:bCs/>
            <w:noProof/>
            <w:kern w:val="44"/>
          </w:rPr>
          <w:t>5 电气设备</w:t>
        </w:r>
        <w:r w:rsidR="00873DF5" w:rsidRPr="0064797E">
          <w:rPr>
            <w:rFonts w:ascii="宋体" w:hAnsi="宋体" w:hint="eastAsia"/>
            <w:noProof/>
            <w:webHidden/>
          </w:rPr>
          <w:tab/>
        </w:r>
        <w:r w:rsidRPr="0064797E">
          <w:rPr>
            <w:rFonts w:ascii="宋体" w:hAnsi="宋体" w:hint="eastAsia"/>
            <w:noProof/>
            <w:webHidden/>
          </w:rPr>
          <w:fldChar w:fldCharType="begin"/>
        </w:r>
        <w:r w:rsidR="00873DF5" w:rsidRPr="0064797E">
          <w:rPr>
            <w:rFonts w:ascii="宋体" w:hAnsi="宋体" w:hint="eastAsia"/>
            <w:noProof/>
            <w:webHidden/>
          </w:rPr>
          <w:instrText xml:space="preserve"> PAGEREF _Toc428448787 \h </w:instrText>
        </w:r>
        <w:r w:rsidRPr="0064797E">
          <w:rPr>
            <w:rFonts w:ascii="宋体" w:hAnsi="宋体" w:hint="eastAsia"/>
            <w:noProof/>
            <w:webHidden/>
          </w:rPr>
        </w:r>
        <w:r w:rsidRPr="0064797E">
          <w:rPr>
            <w:rFonts w:ascii="宋体" w:hAnsi="宋体" w:hint="eastAsia"/>
            <w:noProof/>
            <w:webHidden/>
          </w:rPr>
          <w:fldChar w:fldCharType="separate"/>
        </w:r>
        <w:r w:rsidR="00873DF5" w:rsidRPr="0064797E">
          <w:rPr>
            <w:rFonts w:ascii="宋体" w:hAnsi="宋体" w:hint="eastAsia"/>
            <w:noProof/>
            <w:webHidden/>
          </w:rPr>
          <w:t>11</w:t>
        </w:r>
        <w:r w:rsidRPr="0064797E">
          <w:rPr>
            <w:rFonts w:ascii="宋体" w:hAnsi="宋体" w:hint="eastAsia"/>
            <w:noProof/>
            <w:webHidden/>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788" w:history="1">
        <w:r w:rsidR="00873DF5" w:rsidRPr="0064797E">
          <w:rPr>
            <w:rStyle w:val="a7"/>
            <w:rFonts w:ascii="宋体" w:hAnsi="宋体" w:hint="eastAsia"/>
            <w:bCs/>
            <w:noProof/>
            <w:sz w:val="28"/>
            <w:szCs w:val="28"/>
          </w:rPr>
          <w:t>5.1 可燃性粉尘危险场所区域划分</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_Toc428448788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11</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789" w:history="1">
        <w:r w:rsidR="00873DF5" w:rsidRPr="0064797E">
          <w:rPr>
            <w:rStyle w:val="a7"/>
            <w:rFonts w:ascii="宋体" w:hAnsi="宋体" w:hint="eastAsia"/>
            <w:bCs/>
            <w:noProof/>
            <w:sz w:val="28"/>
            <w:szCs w:val="28"/>
          </w:rPr>
          <w:t>5.2 分区示例</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_Toc428448789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13</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790" w:history="1">
        <w:r w:rsidR="00873DF5" w:rsidRPr="0064797E">
          <w:rPr>
            <w:rStyle w:val="a7"/>
            <w:rFonts w:ascii="宋体" w:hAnsi="宋体" w:hint="eastAsia"/>
            <w:bCs/>
            <w:noProof/>
            <w:sz w:val="28"/>
            <w:szCs w:val="28"/>
          </w:rPr>
          <w:t>5.3 电气设备选型</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_Toc428448790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17</w:t>
        </w:r>
        <w:r w:rsidRPr="0064797E">
          <w:rPr>
            <w:rFonts w:ascii="宋体" w:hAnsi="宋体" w:hint="eastAsia"/>
            <w:noProof/>
            <w:webHidden/>
            <w:sz w:val="28"/>
            <w:szCs w:val="28"/>
          </w:rPr>
          <w:fldChar w:fldCharType="end"/>
        </w:r>
      </w:hyperlink>
    </w:p>
    <w:p w:rsidR="00873DF5" w:rsidRPr="0064797E" w:rsidRDefault="009934B9" w:rsidP="00873DF5">
      <w:pPr>
        <w:pStyle w:val="11"/>
        <w:ind w:firstLine="560"/>
        <w:rPr>
          <w:rFonts w:ascii="宋体" w:hAnsi="宋体"/>
          <w:noProof/>
        </w:rPr>
      </w:pPr>
      <w:hyperlink w:anchor="_Toc428448791" w:history="1">
        <w:r w:rsidR="00873DF5" w:rsidRPr="0064797E">
          <w:rPr>
            <w:rStyle w:val="a7"/>
            <w:rFonts w:ascii="宋体" w:hAnsi="宋体" w:hint="eastAsia"/>
            <w:bCs/>
            <w:noProof/>
            <w:kern w:val="44"/>
          </w:rPr>
          <w:t>6 生产设备</w:t>
        </w:r>
        <w:r w:rsidR="00873DF5" w:rsidRPr="0064797E">
          <w:rPr>
            <w:rFonts w:ascii="宋体" w:hAnsi="宋体" w:hint="eastAsia"/>
            <w:noProof/>
            <w:webHidden/>
          </w:rPr>
          <w:tab/>
        </w:r>
        <w:r w:rsidRPr="0064797E">
          <w:rPr>
            <w:rFonts w:ascii="宋体" w:hAnsi="宋体" w:hint="eastAsia"/>
            <w:noProof/>
            <w:webHidden/>
          </w:rPr>
          <w:fldChar w:fldCharType="begin"/>
        </w:r>
        <w:r w:rsidR="00873DF5" w:rsidRPr="0064797E">
          <w:rPr>
            <w:rFonts w:ascii="宋体" w:hAnsi="宋体" w:hint="eastAsia"/>
            <w:noProof/>
            <w:webHidden/>
          </w:rPr>
          <w:instrText xml:space="preserve"> PAGEREF _Toc428448791 \h </w:instrText>
        </w:r>
        <w:r w:rsidRPr="0064797E">
          <w:rPr>
            <w:rFonts w:ascii="宋体" w:hAnsi="宋体" w:hint="eastAsia"/>
            <w:noProof/>
            <w:webHidden/>
          </w:rPr>
        </w:r>
        <w:r w:rsidRPr="0064797E">
          <w:rPr>
            <w:rFonts w:ascii="宋体" w:hAnsi="宋体" w:hint="eastAsia"/>
            <w:noProof/>
            <w:webHidden/>
          </w:rPr>
          <w:fldChar w:fldCharType="separate"/>
        </w:r>
        <w:r w:rsidR="00873DF5" w:rsidRPr="0064797E">
          <w:rPr>
            <w:rFonts w:ascii="宋体" w:hAnsi="宋体" w:hint="eastAsia"/>
            <w:noProof/>
            <w:webHidden/>
          </w:rPr>
          <w:t>18</w:t>
        </w:r>
        <w:r w:rsidRPr="0064797E">
          <w:rPr>
            <w:rFonts w:ascii="宋体" w:hAnsi="宋体" w:hint="eastAsia"/>
            <w:noProof/>
            <w:webHidden/>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792" w:history="1">
        <w:r w:rsidR="00873DF5" w:rsidRPr="0064797E">
          <w:rPr>
            <w:rStyle w:val="a7"/>
            <w:rFonts w:ascii="宋体" w:hAnsi="宋体" w:hint="eastAsia"/>
            <w:bCs/>
            <w:noProof/>
            <w:sz w:val="28"/>
            <w:szCs w:val="28"/>
          </w:rPr>
          <w:t>6.1 料仓</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_Toc428448792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18</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793" w:history="1">
        <w:r w:rsidR="00873DF5" w:rsidRPr="0064797E">
          <w:rPr>
            <w:rStyle w:val="a7"/>
            <w:rFonts w:ascii="宋体" w:hAnsi="宋体" w:hint="eastAsia"/>
            <w:bCs/>
            <w:noProof/>
            <w:sz w:val="28"/>
            <w:szCs w:val="28"/>
          </w:rPr>
          <w:t>6.2 筒仓</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_Toc428448793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19</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794" w:history="1">
        <w:r w:rsidR="00873DF5" w:rsidRPr="0064797E">
          <w:rPr>
            <w:rStyle w:val="a7"/>
            <w:rFonts w:ascii="宋体" w:hAnsi="宋体" w:hint="eastAsia"/>
            <w:bCs/>
            <w:noProof/>
            <w:sz w:val="28"/>
            <w:szCs w:val="28"/>
          </w:rPr>
          <w:t>6.3 给料设备</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_Toc428448794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20</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795" w:history="1">
        <w:r w:rsidR="00873DF5" w:rsidRPr="0064797E">
          <w:rPr>
            <w:rStyle w:val="a7"/>
            <w:rFonts w:ascii="宋体" w:hAnsi="宋体" w:hint="eastAsia"/>
            <w:bCs/>
            <w:noProof/>
            <w:sz w:val="28"/>
            <w:szCs w:val="28"/>
          </w:rPr>
          <w:t>6.4 输送设备</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_Toc428448795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20</w:t>
        </w:r>
        <w:r w:rsidRPr="0064797E">
          <w:rPr>
            <w:rFonts w:ascii="宋体" w:hAnsi="宋体" w:hint="eastAsia"/>
            <w:noProof/>
            <w:webHidden/>
            <w:sz w:val="28"/>
            <w:szCs w:val="28"/>
          </w:rPr>
          <w:fldChar w:fldCharType="end"/>
        </w:r>
      </w:hyperlink>
    </w:p>
    <w:p w:rsidR="00873DF5" w:rsidRPr="0064797E" w:rsidRDefault="009934B9" w:rsidP="00E60C5C">
      <w:pPr>
        <w:pStyle w:val="30"/>
        <w:tabs>
          <w:tab w:val="right" w:leader="dot" w:pos="8296"/>
        </w:tabs>
        <w:ind w:firstLine="420"/>
        <w:rPr>
          <w:rFonts w:ascii="宋体" w:hAnsi="宋体"/>
          <w:noProof/>
          <w:sz w:val="28"/>
          <w:szCs w:val="28"/>
        </w:rPr>
      </w:pPr>
      <w:hyperlink w:anchor="_Toc428448796" w:history="1">
        <w:r w:rsidR="00873DF5" w:rsidRPr="0064797E">
          <w:rPr>
            <w:rStyle w:val="a7"/>
            <w:rFonts w:ascii="宋体" w:hAnsi="宋体" w:hint="eastAsia"/>
            <w:bCs/>
            <w:noProof/>
            <w:sz w:val="28"/>
            <w:szCs w:val="28"/>
          </w:rPr>
          <w:t>6.4.1 气力输送</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_Toc428448796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20</w:t>
        </w:r>
        <w:r w:rsidRPr="0064797E">
          <w:rPr>
            <w:rFonts w:ascii="宋体" w:hAnsi="宋体" w:hint="eastAsia"/>
            <w:noProof/>
            <w:webHidden/>
            <w:sz w:val="28"/>
            <w:szCs w:val="28"/>
          </w:rPr>
          <w:fldChar w:fldCharType="end"/>
        </w:r>
      </w:hyperlink>
    </w:p>
    <w:p w:rsidR="00873DF5" w:rsidRPr="0064797E" w:rsidRDefault="009934B9" w:rsidP="00E60C5C">
      <w:pPr>
        <w:pStyle w:val="30"/>
        <w:tabs>
          <w:tab w:val="right" w:leader="dot" w:pos="8296"/>
        </w:tabs>
        <w:ind w:firstLine="420"/>
        <w:rPr>
          <w:rFonts w:ascii="宋体" w:hAnsi="宋体"/>
          <w:noProof/>
          <w:sz w:val="28"/>
          <w:szCs w:val="28"/>
        </w:rPr>
      </w:pPr>
      <w:hyperlink w:anchor="_Toc428448797" w:history="1">
        <w:r w:rsidR="00873DF5" w:rsidRPr="0064797E">
          <w:rPr>
            <w:rStyle w:val="a7"/>
            <w:rFonts w:ascii="宋体" w:hAnsi="宋体" w:hint="eastAsia"/>
            <w:bCs/>
            <w:noProof/>
            <w:sz w:val="28"/>
            <w:szCs w:val="28"/>
          </w:rPr>
          <w:t>6.4.2 埋刮板输送机</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_Toc428448797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21</w:t>
        </w:r>
        <w:r w:rsidRPr="0064797E">
          <w:rPr>
            <w:rFonts w:ascii="宋体" w:hAnsi="宋体" w:hint="eastAsia"/>
            <w:noProof/>
            <w:webHidden/>
            <w:sz w:val="28"/>
            <w:szCs w:val="28"/>
          </w:rPr>
          <w:fldChar w:fldCharType="end"/>
        </w:r>
      </w:hyperlink>
    </w:p>
    <w:p w:rsidR="00873DF5" w:rsidRPr="0064797E" w:rsidRDefault="009934B9" w:rsidP="00E60C5C">
      <w:pPr>
        <w:pStyle w:val="30"/>
        <w:tabs>
          <w:tab w:val="right" w:leader="dot" w:pos="8296"/>
        </w:tabs>
        <w:ind w:firstLine="420"/>
        <w:rPr>
          <w:rFonts w:ascii="宋体" w:hAnsi="宋体"/>
          <w:noProof/>
          <w:sz w:val="28"/>
          <w:szCs w:val="28"/>
        </w:rPr>
      </w:pPr>
      <w:hyperlink w:anchor="_Toc428448798" w:history="1">
        <w:r w:rsidR="00873DF5" w:rsidRPr="0064797E">
          <w:rPr>
            <w:rStyle w:val="a7"/>
            <w:rFonts w:ascii="宋体" w:hAnsi="宋体" w:hint="eastAsia"/>
            <w:bCs/>
            <w:noProof/>
            <w:sz w:val="28"/>
            <w:szCs w:val="28"/>
          </w:rPr>
          <w:t>6.4.3 带式输送机</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_Toc428448798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21</w:t>
        </w:r>
        <w:r w:rsidRPr="0064797E">
          <w:rPr>
            <w:rFonts w:ascii="宋体" w:hAnsi="宋体" w:hint="eastAsia"/>
            <w:noProof/>
            <w:webHidden/>
            <w:sz w:val="28"/>
            <w:szCs w:val="28"/>
          </w:rPr>
          <w:fldChar w:fldCharType="end"/>
        </w:r>
      </w:hyperlink>
    </w:p>
    <w:p w:rsidR="00873DF5" w:rsidRPr="0064797E" w:rsidRDefault="009934B9" w:rsidP="00E60C5C">
      <w:pPr>
        <w:pStyle w:val="30"/>
        <w:tabs>
          <w:tab w:val="right" w:leader="dot" w:pos="8296"/>
        </w:tabs>
        <w:ind w:firstLine="420"/>
        <w:rPr>
          <w:rFonts w:ascii="宋体" w:hAnsi="宋体"/>
          <w:noProof/>
          <w:sz w:val="28"/>
          <w:szCs w:val="28"/>
        </w:rPr>
      </w:pPr>
      <w:hyperlink w:anchor="_Toc428448799" w:history="1">
        <w:r w:rsidR="00873DF5" w:rsidRPr="0064797E">
          <w:rPr>
            <w:rStyle w:val="a7"/>
            <w:rFonts w:ascii="宋体" w:hAnsi="宋体" w:hint="eastAsia"/>
            <w:bCs/>
            <w:noProof/>
            <w:sz w:val="28"/>
            <w:szCs w:val="28"/>
          </w:rPr>
          <w:t>6.4.4 斗式提升机</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_Toc428448799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22</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800" w:history="1">
        <w:r w:rsidR="00873DF5" w:rsidRPr="0064797E">
          <w:rPr>
            <w:rStyle w:val="a7"/>
            <w:rFonts w:ascii="宋体" w:hAnsi="宋体" w:hint="eastAsia"/>
            <w:bCs/>
            <w:noProof/>
            <w:sz w:val="28"/>
            <w:szCs w:val="28"/>
          </w:rPr>
          <w:t>6.5 粉碎（研磨）设备</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_Toc428448800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23</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801" w:history="1">
        <w:r w:rsidR="00873DF5" w:rsidRPr="0064797E">
          <w:rPr>
            <w:rStyle w:val="a7"/>
            <w:rFonts w:ascii="宋体" w:hAnsi="宋体" w:hint="eastAsia"/>
            <w:bCs/>
            <w:noProof/>
            <w:sz w:val="28"/>
            <w:szCs w:val="28"/>
          </w:rPr>
          <w:t>6.6筛分设备</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_Toc428448801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24</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802" w:history="1">
        <w:r w:rsidR="00873DF5" w:rsidRPr="0064797E">
          <w:rPr>
            <w:rStyle w:val="a7"/>
            <w:rFonts w:ascii="宋体" w:hAnsi="宋体" w:hint="eastAsia"/>
            <w:bCs/>
            <w:noProof/>
            <w:sz w:val="28"/>
            <w:szCs w:val="28"/>
          </w:rPr>
          <w:t>6.7 混合与搅拌设备</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_Toc428448802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24</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803" w:history="1">
        <w:r w:rsidR="00873DF5" w:rsidRPr="0064797E">
          <w:rPr>
            <w:rStyle w:val="a7"/>
            <w:rFonts w:ascii="宋体" w:hAnsi="宋体" w:hint="eastAsia"/>
            <w:bCs/>
            <w:noProof/>
            <w:sz w:val="28"/>
            <w:szCs w:val="28"/>
          </w:rPr>
          <w:t>6.8 干燥设备</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_Toc428448803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24</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804" w:history="1">
        <w:r w:rsidR="00873DF5" w:rsidRPr="0064797E">
          <w:rPr>
            <w:rStyle w:val="a7"/>
            <w:rFonts w:ascii="宋体" w:hAnsi="宋体" w:hint="eastAsia"/>
            <w:bCs/>
            <w:noProof/>
            <w:sz w:val="28"/>
            <w:szCs w:val="28"/>
          </w:rPr>
          <w:t>6.9 抛光打磨</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_Toc428448804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25</w:t>
        </w:r>
        <w:r w:rsidRPr="0064797E">
          <w:rPr>
            <w:rFonts w:ascii="宋体" w:hAnsi="宋体" w:hint="eastAsia"/>
            <w:noProof/>
            <w:webHidden/>
            <w:sz w:val="28"/>
            <w:szCs w:val="28"/>
          </w:rPr>
          <w:fldChar w:fldCharType="end"/>
        </w:r>
      </w:hyperlink>
    </w:p>
    <w:p w:rsidR="00873DF5" w:rsidRPr="0064797E" w:rsidRDefault="009934B9" w:rsidP="00E60C5C">
      <w:pPr>
        <w:pStyle w:val="20"/>
        <w:tabs>
          <w:tab w:val="right" w:leader="dot" w:pos="8296"/>
        </w:tabs>
        <w:ind w:firstLine="420"/>
        <w:rPr>
          <w:rFonts w:ascii="宋体" w:hAnsi="宋体"/>
          <w:noProof/>
          <w:sz w:val="28"/>
          <w:szCs w:val="28"/>
        </w:rPr>
      </w:pPr>
      <w:hyperlink w:anchor="_Toc428448805" w:history="1">
        <w:r w:rsidR="00873DF5" w:rsidRPr="0064797E">
          <w:rPr>
            <w:rStyle w:val="a7"/>
            <w:rFonts w:ascii="宋体" w:hAnsi="宋体" w:hint="eastAsia"/>
            <w:bCs/>
            <w:noProof/>
            <w:sz w:val="28"/>
            <w:szCs w:val="28"/>
          </w:rPr>
          <w:t>6.10 粉末喷涂</w:t>
        </w:r>
        <w:r w:rsidR="00873DF5" w:rsidRPr="0064797E">
          <w:rPr>
            <w:rFonts w:ascii="宋体" w:hAnsi="宋体" w:hint="eastAsia"/>
            <w:noProof/>
            <w:webHidden/>
            <w:sz w:val="28"/>
            <w:szCs w:val="28"/>
          </w:rPr>
          <w:tab/>
        </w:r>
        <w:r w:rsidRPr="0064797E">
          <w:rPr>
            <w:rFonts w:ascii="宋体" w:hAnsi="宋体" w:hint="eastAsia"/>
            <w:noProof/>
            <w:webHidden/>
            <w:sz w:val="28"/>
            <w:szCs w:val="28"/>
          </w:rPr>
          <w:fldChar w:fldCharType="begin"/>
        </w:r>
        <w:r w:rsidR="00873DF5" w:rsidRPr="0064797E">
          <w:rPr>
            <w:rFonts w:ascii="宋体" w:hAnsi="宋体" w:hint="eastAsia"/>
            <w:noProof/>
            <w:webHidden/>
            <w:sz w:val="28"/>
            <w:szCs w:val="28"/>
          </w:rPr>
          <w:instrText xml:space="preserve"> PAGEREF _Toc428448805 \h </w:instrText>
        </w:r>
        <w:r w:rsidRPr="0064797E">
          <w:rPr>
            <w:rFonts w:ascii="宋体" w:hAnsi="宋体" w:hint="eastAsia"/>
            <w:noProof/>
            <w:webHidden/>
            <w:sz w:val="28"/>
            <w:szCs w:val="28"/>
          </w:rPr>
        </w:r>
        <w:r w:rsidRPr="0064797E">
          <w:rPr>
            <w:rFonts w:ascii="宋体" w:hAnsi="宋体" w:hint="eastAsia"/>
            <w:noProof/>
            <w:webHidden/>
            <w:sz w:val="28"/>
            <w:szCs w:val="28"/>
          </w:rPr>
          <w:fldChar w:fldCharType="separate"/>
        </w:r>
        <w:r w:rsidR="00873DF5" w:rsidRPr="0064797E">
          <w:rPr>
            <w:rFonts w:ascii="宋体" w:hAnsi="宋体" w:hint="eastAsia"/>
            <w:noProof/>
            <w:webHidden/>
            <w:sz w:val="28"/>
            <w:szCs w:val="28"/>
          </w:rPr>
          <w:t>26</w:t>
        </w:r>
        <w:r w:rsidRPr="0064797E">
          <w:rPr>
            <w:rFonts w:ascii="宋体" w:hAnsi="宋体" w:hint="eastAsia"/>
            <w:noProof/>
            <w:webHidden/>
            <w:sz w:val="28"/>
            <w:szCs w:val="28"/>
          </w:rPr>
          <w:fldChar w:fldCharType="end"/>
        </w:r>
      </w:hyperlink>
    </w:p>
    <w:p w:rsidR="00873DF5" w:rsidRPr="0064797E" w:rsidRDefault="009934B9" w:rsidP="00873DF5">
      <w:pPr>
        <w:pStyle w:val="11"/>
        <w:ind w:firstLine="560"/>
        <w:rPr>
          <w:rFonts w:ascii="宋体" w:hAnsi="宋体"/>
          <w:noProof/>
        </w:rPr>
      </w:pPr>
      <w:hyperlink w:anchor="_Toc428448806" w:history="1">
        <w:r w:rsidR="00873DF5" w:rsidRPr="0064797E">
          <w:rPr>
            <w:rStyle w:val="a7"/>
            <w:rFonts w:ascii="宋体" w:hAnsi="宋体" w:hint="eastAsia"/>
            <w:bCs/>
            <w:noProof/>
            <w:kern w:val="44"/>
          </w:rPr>
          <w:t>7 设备检查与维修</w:t>
        </w:r>
        <w:r w:rsidR="00873DF5" w:rsidRPr="0064797E">
          <w:rPr>
            <w:rFonts w:ascii="宋体" w:hAnsi="宋体" w:hint="eastAsia"/>
            <w:noProof/>
            <w:webHidden/>
          </w:rPr>
          <w:tab/>
        </w:r>
        <w:r w:rsidRPr="0064797E">
          <w:rPr>
            <w:rFonts w:ascii="宋体" w:hAnsi="宋体" w:hint="eastAsia"/>
            <w:noProof/>
            <w:webHidden/>
          </w:rPr>
          <w:fldChar w:fldCharType="begin"/>
        </w:r>
        <w:r w:rsidR="00873DF5" w:rsidRPr="0064797E">
          <w:rPr>
            <w:rFonts w:ascii="宋体" w:hAnsi="宋体" w:hint="eastAsia"/>
            <w:noProof/>
            <w:webHidden/>
          </w:rPr>
          <w:instrText xml:space="preserve"> PAGEREF _Toc428448806 \h </w:instrText>
        </w:r>
        <w:r w:rsidRPr="0064797E">
          <w:rPr>
            <w:rFonts w:ascii="宋体" w:hAnsi="宋体" w:hint="eastAsia"/>
            <w:noProof/>
            <w:webHidden/>
          </w:rPr>
        </w:r>
        <w:r w:rsidRPr="0064797E">
          <w:rPr>
            <w:rFonts w:ascii="宋体" w:hAnsi="宋体" w:hint="eastAsia"/>
            <w:noProof/>
            <w:webHidden/>
          </w:rPr>
          <w:fldChar w:fldCharType="separate"/>
        </w:r>
        <w:r w:rsidR="00873DF5" w:rsidRPr="0064797E">
          <w:rPr>
            <w:rFonts w:ascii="宋体" w:hAnsi="宋体" w:hint="eastAsia"/>
            <w:noProof/>
            <w:webHidden/>
          </w:rPr>
          <w:t>27</w:t>
        </w:r>
        <w:r w:rsidRPr="0064797E">
          <w:rPr>
            <w:rFonts w:ascii="宋体" w:hAnsi="宋体" w:hint="eastAsia"/>
            <w:noProof/>
            <w:webHidden/>
          </w:rPr>
          <w:fldChar w:fldCharType="end"/>
        </w:r>
      </w:hyperlink>
    </w:p>
    <w:p w:rsidR="00873DF5" w:rsidRPr="0064797E" w:rsidRDefault="009934B9" w:rsidP="00873DF5">
      <w:pPr>
        <w:pStyle w:val="11"/>
        <w:ind w:firstLine="560"/>
        <w:rPr>
          <w:rFonts w:ascii="宋体" w:hAnsi="宋体"/>
          <w:noProof/>
        </w:rPr>
      </w:pPr>
      <w:hyperlink w:anchor="_Toc428448807" w:history="1">
        <w:r w:rsidR="00873DF5" w:rsidRPr="0064797E">
          <w:rPr>
            <w:rStyle w:val="a7"/>
            <w:rFonts w:ascii="宋体" w:hAnsi="宋体" w:hint="eastAsia"/>
            <w:bCs/>
            <w:noProof/>
            <w:kern w:val="44"/>
          </w:rPr>
          <w:t>参考标准：</w:t>
        </w:r>
        <w:r w:rsidR="00873DF5" w:rsidRPr="0064797E">
          <w:rPr>
            <w:rFonts w:ascii="宋体" w:hAnsi="宋体" w:hint="eastAsia"/>
            <w:noProof/>
            <w:webHidden/>
          </w:rPr>
          <w:tab/>
        </w:r>
        <w:r w:rsidRPr="0064797E">
          <w:rPr>
            <w:rFonts w:ascii="宋体" w:hAnsi="宋体" w:hint="eastAsia"/>
            <w:noProof/>
            <w:webHidden/>
          </w:rPr>
          <w:fldChar w:fldCharType="begin"/>
        </w:r>
        <w:r w:rsidR="00873DF5" w:rsidRPr="0064797E">
          <w:rPr>
            <w:rFonts w:ascii="宋体" w:hAnsi="宋体" w:hint="eastAsia"/>
            <w:noProof/>
            <w:webHidden/>
          </w:rPr>
          <w:instrText xml:space="preserve"> PAGEREF _Toc428448807 \h </w:instrText>
        </w:r>
        <w:r w:rsidRPr="0064797E">
          <w:rPr>
            <w:rFonts w:ascii="宋体" w:hAnsi="宋体" w:hint="eastAsia"/>
            <w:noProof/>
            <w:webHidden/>
          </w:rPr>
        </w:r>
        <w:r w:rsidRPr="0064797E">
          <w:rPr>
            <w:rFonts w:ascii="宋体" w:hAnsi="宋体" w:hint="eastAsia"/>
            <w:noProof/>
            <w:webHidden/>
          </w:rPr>
          <w:fldChar w:fldCharType="separate"/>
        </w:r>
        <w:r w:rsidR="00873DF5" w:rsidRPr="0064797E">
          <w:rPr>
            <w:rFonts w:ascii="宋体" w:hAnsi="宋体" w:hint="eastAsia"/>
            <w:noProof/>
            <w:webHidden/>
          </w:rPr>
          <w:t>28</w:t>
        </w:r>
        <w:r w:rsidRPr="0064797E">
          <w:rPr>
            <w:rFonts w:ascii="宋体" w:hAnsi="宋体" w:hint="eastAsia"/>
            <w:noProof/>
            <w:webHidden/>
          </w:rPr>
          <w:fldChar w:fldCharType="end"/>
        </w:r>
      </w:hyperlink>
    </w:p>
    <w:p w:rsidR="00873DF5" w:rsidRPr="00206FF0" w:rsidRDefault="009934B9" w:rsidP="00873DF5">
      <w:pPr>
        <w:jc w:val="center"/>
        <w:rPr>
          <w:rFonts w:ascii="Times New Roman" w:hAnsi="Times New Roman"/>
          <w:b/>
          <w:sz w:val="32"/>
          <w:szCs w:val="32"/>
        </w:rPr>
      </w:pPr>
      <w:r w:rsidRPr="0064797E">
        <w:rPr>
          <w:rFonts w:ascii="宋体" w:hAnsi="宋体" w:hint="eastAsia"/>
          <w:sz w:val="28"/>
          <w:szCs w:val="28"/>
        </w:rPr>
        <w:fldChar w:fldCharType="end"/>
      </w:r>
    </w:p>
    <w:p w:rsidR="00873DF5" w:rsidRPr="00206FF0" w:rsidRDefault="00873DF5" w:rsidP="00873DF5">
      <w:pPr>
        <w:ind w:firstLineChars="200" w:firstLine="643"/>
        <w:jc w:val="center"/>
        <w:rPr>
          <w:rFonts w:ascii="Times New Roman" w:hAnsi="Times New Roman"/>
          <w:b/>
          <w:sz w:val="32"/>
          <w:szCs w:val="32"/>
        </w:rPr>
        <w:sectPr w:rsidR="00873DF5" w:rsidRPr="00206FF0" w:rsidSect="005F48FE">
          <w:pgSz w:w="11906" w:h="16838"/>
          <w:pgMar w:top="1588" w:right="1474" w:bottom="1588" w:left="1701" w:header="851" w:footer="992" w:gutter="0"/>
          <w:pgNumType w:fmt="lowerRoman" w:start="1"/>
          <w:cols w:space="425"/>
          <w:docGrid w:type="lines" w:linePitch="312"/>
        </w:sectPr>
      </w:pPr>
    </w:p>
    <w:p w:rsidR="00873DF5" w:rsidRPr="00206FF0" w:rsidRDefault="00873DF5" w:rsidP="00873DF5">
      <w:pPr>
        <w:spacing w:line="560" w:lineRule="exact"/>
        <w:jc w:val="center"/>
        <w:rPr>
          <w:rFonts w:ascii="华文中宋" w:eastAsia="华文中宋" w:hAnsi="华文中宋"/>
          <w:b/>
          <w:sz w:val="44"/>
          <w:szCs w:val="44"/>
        </w:rPr>
      </w:pPr>
      <w:r w:rsidRPr="00206FF0">
        <w:rPr>
          <w:rFonts w:ascii="华文中宋" w:eastAsia="华文中宋" w:hAnsi="华文中宋" w:hint="eastAsia"/>
          <w:b/>
          <w:sz w:val="44"/>
          <w:szCs w:val="44"/>
        </w:rPr>
        <w:lastRenderedPageBreak/>
        <w:t>工贸行业可燃性粉尘作业场所工艺设施</w:t>
      </w:r>
    </w:p>
    <w:p w:rsidR="00873DF5" w:rsidRPr="00206FF0" w:rsidRDefault="00873DF5" w:rsidP="00873DF5">
      <w:pPr>
        <w:spacing w:line="560" w:lineRule="exact"/>
        <w:jc w:val="center"/>
        <w:rPr>
          <w:rFonts w:ascii="华文中宋" w:eastAsia="华文中宋" w:hAnsi="华文中宋"/>
          <w:b/>
          <w:sz w:val="44"/>
          <w:szCs w:val="44"/>
        </w:rPr>
      </w:pPr>
      <w:r w:rsidRPr="00206FF0">
        <w:rPr>
          <w:rFonts w:ascii="华文中宋" w:eastAsia="华文中宋" w:hAnsi="华文中宋" w:hint="eastAsia"/>
          <w:b/>
          <w:sz w:val="44"/>
          <w:szCs w:val="44"/>
        </w:rPr>
        <w:t>防爆技术指南（试行）</w:t>
      </w:r>
    </w:p>
    <w:p w:rsidR="00873DF5" w:rsidRPr="00206FF0" w:rsidRDefault="00873DF5" w:rsidP="00873DF5">
      <w:pPr>
        <w:spacing w:line="560" w:lineRule="exact"/>
        <w:jc w:val="center"/>
        <w:rPr>
          <w:rFonts w:ascii="华文中宋" w:eastAsia="华文中宋" w:hAnsi="华文中宋"/>
          <w:b/>
          <w:sz w:val="44"/>
          <w:szCs w:val="44"/>
        </w:rPr>
      </w:pPr>
    </w:p>
    <w:p w:rsidR="00873DF5" w:rsidRPr="00206FF0" w:rsidRDefault="00873DF5" w:rsidP="00E60C5C">
      <w:pPr>
        <w:keepNext/>
        <w:keepLines/>
        <w:spacing w:beforeLines="50" w:afterLines="50" w:line="500" w:lineRule="exact"/>
        <w:outlineLvl w:val="0"/>
        <w:rPr>
          <w:rFonts w:ascii="黑体" w:eastAsia="黑体" w:hAnsi="黑体"/>
          <w:bCs/>
          <w:kern w:val="44"/>
          <w:sz w:val="32"/>
          <w:szCs w:val="32"/>
          <w:lang/>
        </w:rPr>
      </w:pPr>
      <w:bookmarkStart w:id="0" w:name="_Toc419873921"/>
      <w:bookmarkStart w:id="1" w:name="_Toc428371139"/>
      <w:bookmarkStart w:id="2" w:name="_Toc428448771"/>
      <w:r w:rsidRPr="00206FF0">
        <w:rPr>
          <w:rFonts w:ascii="黑体" w:eastAsia="黑体" w:hAnsi="黑体"/>
          <w:bCs/>
          <w:kern w:val="44"/>
          <w:sz w:val="32"/>
          <w:szCs w:val="32"/>
          <w:lang/>
        </w:rPr>
        <w:t>1</w:t>
      </w:r>
      <w:r>
        <w:rPr>
          <w:rFonts w:ascii="黑体" w:eastAsia="黑体" w:hAnsi="黑体" w:hint="eastAsia"/>
          <w:bCs/>
          <w:kern w:val="44"/>
          <w:sz w:val="32"/>
          <w:szCs w:val="32"/>
          <w:lang/>
        </w:rPr>
        <w:t xml:space="preserve"> </w:t>
      </w:r>
      <w:r w:rsidRPr="00206FF0">
        <w:rPr>
          <w:rFonts w:ascii="黑体" w:eastAsia="黑体" w:hAnsi="黑体" w:hint="eastAsia"/>
          <w:bCs/>
          <w:kern w:val="44"/>
          <w:sz w:val="32"/>
          <w:szCs w:val="32"/>
          <w:lang/>
        </w:rPr>
        <w:t>总则</w:t>
      </w:r>
      <w:bookmarkEnd w:id="0"/>
      <w:bookmarkEnd w:id="1"/>
      <w:bookmarkEnd w:id="2"/>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为深刻吸取江苏省苏州昆山市中荣金属制品有限公司“8·2”特别重大粉尘爆炸事故教训，认真贯彻落实《严防企业粉尘爆炸五条规定》（国家安全监管总局第</w:t>
      </w:r>
      <w:r w:rsidRPr="00206FF0">
        <w:rPr>
          <w:rFonts w:ascii="仿宋_GB2312" w:eastAsia="仿宋_GB2312" w:hAnsi="Times New Roman" w:hint="eastAsia"/>
          <w:sz w:val="28"/>
          <w:szCs w:val="28"/>
        </w:rPr>
        <w:t>68</w:t>
      </w:r>
      <w:r w:rsidRPr="00206FF0">
        <w:rPr>
          <w:rFonts w:ascii="仿宋_GB2312" w:eastAsia="仿宋_GB2312" w:hAnsi="宋体" w:hint="eastAsia"/>
          <w:sz w:val="28"/>
          <w:szCs w:val="28"/>
        </w:rPr>
        <w:t>号令）和《关于深入开展粉尘作业和使用场所防范粉尘爆炸大检查的通知》（安委办明电〔</w:t>
      </w:r>
      <w:r w:rsidRPr="00206FF0">
        <w:rPr>
          <w:rFonts w:ascii="仿宋_GB2312" w:eastAsia="仿宋_GB2312" w:hAnsi="Times New Roman" w:hint="eastAsia"/>
          <w:sz w:val="28"/>
          <w:szCs w:val="28"/>
        </w:rPr>
        <w:t>2015</w:t>
      </w: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14</w:t>
      </w:r>
      <w:r w:rsidRPr="00206FF0">
        <w:rPr>
          <w:rFonts w:ascii="仿宋_GB2312" w:eastAsia="仿宋_GB2312" w:hAnsi="宋体" w:hint="eastAsia"/>
          <w:sz w:val="28"/>
          <w:szCs w:val="28"/>
        </w:rPr>
        <w:t>号）要求，在深入分析近年发生的粉尘爆炸事故和涉及可燃性粉尘作业场所粉尘防爆安全管理现状基础上，依照《粉尘防爆安全规程》等有关标准规范，编写了《工贸行业可燃性粉尘作业场所工艺设施防爆技术指南（试行）》，以指导工贸行业粉尘涉爆企业在工艺、设备、管理等方面做好粉尘防爆工作，确保安全生产。有关防爆具体技术要求，以相关国家标准和行业标准为准。</w:t>
      </w:r>
    </w:p>
    <w:p w:rsidR="00873DF5" w:rsidRPr="00206FF0" w:rsidRDefault="00873DF5" w:rsidP="00E60C5C">
      <w:pPr>
        <w:keepNext/>
        <w:keepLines/>
        <w:spacing w:beforeLines="50" w:afterLines="50" w:line="500" w:lineRule="exact"/>
        <w:outlineLvl w:val="0"/>
        <w:rPr>
          <w:rFonts w:ascii="黑体" w:eastAsia="黑体" w:hAnsi="黑体"/>
          <w:bCs/>
          <w:kern w:val="44"/>
          <w:sz w:val="32"/>
          <w:szCs w:val="32"/>
          <w:lang/>
        </w:rPr>
      </w:pPr>
      <w:bookmarkStart w:id="3" w:name="_Toc419873922"/>
      <w:bookmarkStart w:id="4" w:name="_Toc428371140"/>
      <w:bookmarkStart w:id="5" w:name="_Toc428448772"/>
      <w:r w:rsidRPr="00206FF0">
        <w:rPr>
          <w:rFonts w:ascii="黑体" w:eastAsia="黑体" w:hAnsi="黑体" w:hint="eastAsia"/>
          <w:bCs/>
          <w:kern w:val="44"/>
          <w:sz w:val="32"/>
          <w:szCs w:val="32"/>
          <w:lang/>
        </w:rPr>
        <w:t>2</w:t>
      </w:r>
      <w:r>
        <w:rPr>
          <w:rFonts w:ascii="黑体" w:eastAsia="黑体" w:hAnsi="黑体" w:hint="eastAsia"/>
          <w:bCs/>
          <w:kern w:val="44"/>
          <w:sz w:val="32"/>
          <w:szCs w:val="32"/>
          <w:lang/>
        </w:rPr>
        <w:t xml:space="preserve"> </w:t>
      </w:r>
      <w:r w:rsidRPr="00206FF0">
        <w:rPr>
          <w:rFonts w:ascii="黑体" w:eastAsia="黑体" w:hAnsi="黑体" w:hint="eastAsia"/>
          <w:bCs/>
          <w:kern w:val="44"/>
          <w:sz w:val="32"/>
          <w:szCs w:val="32"/>
          <w:lang/>
        </w:rPr>
        <w:t>安全管理</w:t>
      </w:r>
      <w:bookmarkEnd w:id="3"/>
      <w:bookmarkEnd w:id="4"/>
      <w:bookmarkEnd w:id="5"/>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6" w:name="_Toc419873923"/>
      <w:bookmarkStart w:id="7" w:name="_Toc428371141"/>
      <w:bookmarkStart w:id="8" w:name="_Toc428448773"/>
      <w:r w:rsidRPr="00206FF0">
        <w:rPr>
          <w:rFonts w:ascii="仿宋_GB2312" w:eastAsia="仿宋_GB2312" w:hAnsi="Times New Roman" w:hint="eastAsia"/>
          <w:b/>
          <w:bCs/>
          <w:kern w:val="0"/>
          <w:sz w:val="30"/>
          <w:szCs w:val="30"/>
          <w:lang/>
        </w:rPr>
        <w:t>2.1</w:t>
      </w:r>
      <w:r>
        <w:rPr>
          <w:rFonts w:ascii="仿宋_GB2312" w:eastAsia="仿宋_GB2312" w:hAnsi="Times New Roman" w:hint="eastAsia"/>
          <w:b/>
          <w:bCs/>
          <w:kern w:val="0"/>
          <w:sz w:val="30"/>
          <w:szCs w:val="30"/>
          <w:lang/>
        </w:rPr>
        <w:t xml:space="preserve"> </w:t>
      </w:r>
      <w:r w:rsidRPr="00206FF0">
        <w:rPr>
          <w:rFonts w:ascii="仿宋_GB2312" w:eastAsia="仿宋_GB2312" w:hAnsi="Times New Roman" w:hint="eastAsia"/>
          <w:b/>
          <w:bCs/>
          <w:kern w:val="0"/>
          <w:sz w:val="30"/>
          <w:szCs w:val="30"/>
          <w:lang/>
        </w:rPr>
        <w:t>一般要求</w:t>
      </w:r>
      <w:bookmarkEnd w:id="6"/>
      <w:bookmarkEnd w:id="7"/>
      <w:bookmarkEnd w:id="8"/>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2.1.1涉及可燃性粉尘企业通过危险源辨识、粉尘爆炸性检测分析确定本企业粉尘爆炸性场所，并根据粉尘特性、爆炸限值制定相应的预防和控制措施及其实施细则，结合危险源辨识结果，制定检查方案和大纲。重点检查料仓、除尘、破碎等存在粉尘爆炸隐患的生产作业区域。全面排查治理事故隐患，从源头上采取防爆控爆措施，防范粉尘爆炸事故的发生。</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2.1.2企业针对实际情况普及粉尘防爆知识，吸取国内外同行业粉尘爆炸事故教训，使员工了解本企业可燃性粉尘爆炸危险场所和危险程度，并掌握其防爆措施；完善粉尘防爆应急现场处置方案，提高</w:t>
      </w:r>
      <w:r w:rsidRPr="00206FF0">
        <w:rPr>
          <w:rFonts w:ascii="仿宋_GB2312" w:eastAsia="仿宋_GB2312" w:hAnsi="宋体" w:hint="eastAsia"/>
          <w:sz w:val="28"/>
          <w:szCs w:val="28"/>
        </w:rPr>
        <w:lastRenderedPageBreak/>
        <w:t>员工安全专业知识和应急处置能力；同时完善相关安全</w:t>
      </w:r>
      <w:hyperlink r:id="rId19" w:tgtFrame="_blank" w:history="1">
        <w:r w:rsidRPr="00206FF0">
          <w:rPr>
            <w:rFonts w:ascii="仿宋_GB2312" w:eastAsia="仿宋_GB2312" w:hAnsi="宋体" w:hint="eastAsia"/>
            <w:sz w:val="28"/>
            <w:szCs w:val="28"/>
          </w:rPr>
          <w:t>管理</w:t>
        </w:r>
      </w:hyperlink>
      <w:r w:rsidRPr="00206FF0">
        <w:rPr>
          <w:rFonts w:ascii="仿宋_GB2312" w:eastAsia="仿宋_GB2312" w:hAnsi="宋体" w:hint="eastAsia"/>
          <w:sz w:val="28"/>
          <w:szCs w:val="28"/>
        </w:rPr>
        <w:t>规章制度，建立粉尘防爆工作的长效机制。</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2.1.3安装有产生可燃性粉尘的工艺设备如装有抛光、研磨、除尘等设备的车间或存在可燃性粉尘的建</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构</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筑物如料仓等，</w:t>
      </w:r>
      <w:r w:rsidRPr="00BE539E">
        <w:rPr>
          <w:rFonts w:ascii="仿宋_GB2312" w:eastAsia="仿宋_GB2312" w:hAnsi="宋体" w:hint="eastAsia"/>
          <w:sz w:val="28"/>
          <w:szCs w:val="28"/>
        </w:rPr>
        <w:t>应按照有关标准规定与其他建(构)筑物保持适当的防火距离。</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在结构方面首选轻型结构屋顶的单层建筑；若采用多层建筑，宜采用框架结构并在墙上设置符合泄爆要求的泄爆口；如果将窗户或其他开口作为泄爆口，核算泄爆面积以保证在爆炸时其能有效地进行泄爆。</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建</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构</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筑物的梁、支架、墙及设备等，在安装时应考虑便于清扫积聚的粉尘。工作区必须设置符合要求的疏散通道、撤离标志和应急照明设备。</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2.1.4在生产或检修过程中未经过安全主管批准，不得停止或更换、拆除除尘、泄爆、隔爆、惰化等粉尘爆炸预防及控制设备设施。</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2.1.5根据本企业可燃性粉尘特性对产生粉尘的车间采用负压吸尘、洒水降尘等不会产生二次扬尘的方式进行清扫，使作业场所积累的粉尘量降至最低。</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2.1.6粉尘爆炸危险场所严禁各类明火，在粉尘爆炸危险场所进行动火作业前，办理动火审批，清扫动火场所积尘，同时停止抛光、打磨等产生粉尘的作业，同时采取相应防护措施。检修时应当使用防爆工具，不得敲击各金属部件。</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2.1.7存在可燃性粉尘车间的电器线路采用镀锌钢管套管保护，设备接地可靠、电源采取防爆措施；严禁乱拉私接临时电线，电气线路符合行业标准。</w:t>
      </w:r>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9" w:name="_Toc419873924"/>
      <w:bookmarkStart w:id="10" w:name="_Toc428371142"/>
      <w:bookmarkStart w:id="11" w:name="_Toc428448774"/>
      <w:r w:rsidRPr="00206FF0">
        <w:rPr>
          <w:rFonts w:ascii="仿宋_GB2312" w:eastAsia="仿宋_GB2312" w:hAnsi="Times New Roman" w:hint="eastAsia"/>
          <w:b/>
          <w:bCs/>
          <w:kern w:val="0"/>
          <w:sz w:val="30"/>
          <w:szCs w:val="30"/>
          <w:lang/>
        </w:rPr>
        <w:t>2.2</w:t>
      </w:r>
      <w:r>
        <w:rPr>
          <w:rFonts w:ascii="仿宋_GB2312" w:eastAsia="仿宋_GB2312" w:hAnsi="Times New Roman" w:hint="eastAsia"/>
          <w:b/>
          <w:bCs/>
          <w:kern w:val="0"/>
          <w:sz w:val="30"/>
          <w:szCs w:val="30"/>
          <w:lang/>
        </w:rPr>
        <w:t xml:space="preserve"> </w:t>
      </w:r>
      <w:r w:rsidRPr="00206FF0">
        <w:rPr>
          <w:rFonts w:ascii="仿宋_GB2312" w:eastAsia="仿宋_GB2312" w:hAnsi="Times New Roman" w:hint="eastAsia"/>
          <w:b/>
          <w:bCs/>
          <w:kern w:val="0"/>
          <w:sz w:val="30"/>
          <w:szCs w:val="30"/>
          <w:lang/>
        </w:rPr>
        <w:t>积尘清扫</w:t>
      </w:r>
      <w:bookmarkEnd w:id="9"/>
      <w:bookmarkEnd w:id="10"/>
      <w:bookmarkEnd w:id="11"/>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2.2.1工艺设备的接头、检查门、挡板、泄爆口盖等封闭严密，防止粉尘泄漏，从源头上防止扬尘。</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lastRenderedPageBreak/>
        <w:t>2.2.2制定完善粉尘清扫制度，明确清扫时间、地点、方式以及清扫人员的职责等内容，交接班过程中做到</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上不清，下不接</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2.2.3为避免二次扬尘，清扫过程中不能使用压缩空气等进行吹扫，可采取负压吸尘、洒水降尘等方式清扫。</w:t>
      </w:r>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12" w:name="_Toc419873925"/>
      <w:bookmarkStart w:id="13" w:name="_Toc428371143"/>
      <w:bookmarkStart w:id="14" w:name="_Toc428448775"/>
      <w:r w:rsidRPr="00206FF0">
        <w:rPr>
          <w:rFonts w:ascii="仿宋_GB2312" w:eastAsia="仿宋_GB2312" w:hAnsi="Times New Roman" w:hint="eastAsia"/>
          <w:b/>
          <w:bCs/>
          <w:kern w:val="0"/>
          <w:sz w:val="30"/>
          <w:szCs w:val="30"/>
          <w:lang/>
        </w:rPr>
        <w:t>2.3</w:t>
      </w:r>
      <w:r>
        <w:rPr>
          <w:rFonts w:ascii="仿宋_GB2312" w:eastAsia="仿宋_GB2312" w:hAnsi="Times New Roman" w:hint="eastAsia"/>
          <w:b/>
          <w:bCs/>
          <w:kern w:val="0"/>
          <w:sz w:val="30"/>
          <w:szCs w:val="30"/>
          <w:lang/>
        </w:rPr>
        <w:t xml:space="preserve"> </w:t>
      </w:r>
      <w:r w:rsidRPr="00206FF0">
        <w:rPr>
          <w:rFonts w:ascii="仿宋_GB2312" w:eastAsia="仿宋_GB2312" w:hAnsi="Times New Roman" w:hint="eastAsia"/>
          <w:b/>
          <w:bCs/>
          <w:kern w:val="0"/>
          <w:sz w:val="30"/>
          <w:szCs w:val="30"/>
          <w:lang/>
        </w:rPr>
        <w:t>动火</w:t>
      </w:r>
      <w:bookmarkEnd w:id="12"/>
      <w:r w:rsidRPr="00206FF0">
        <w:rPr>
          <w:rFonts w:ascii="仿宋_GB2312" w:eastAsia="仿宋_GB2312" w:hAnsi="Times New Roman" w:hint="eastAsia"/>
          <w:b/>
          <w:bCs/>
          <w:kern w:val="0"/>
          <w:sz w:val="30"/>
          <w:szCs w:val="30"/>
          <w:lang/>
        </w:rPr>
        <w:t>作业</w:t>
      </w:r>
      <w:bookmarkEnd w:id="13"/>
      <w:bookmarkEnd w:id="14"/>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2.3.1企业根据自身情况制定动火作业安全管理制度和操作规程。在粉尘爆炸危险场所进行动火作业前，报告企业安全负责人审批，并取得动火作业证。</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2.3.2凡可拆卸的设备、管道一律拆下并搬运到安全地区进行动火作业。在与密闭容器相连的管道上有隔离闸门的，确保隔离闸门严密关闭；无隔离闸门的，拆除一段管道并封闭管口或用阻燃材料将管道隔离。作业现场在建(构)筑物内时，打开动火作业点所处楼层</w:t>
      </w:r>
      <w:r w:rsidRPr="00206FF0">
        <w:rPr>
          <w:rFonts w:ascii="仿宋_GB2312" w:eastAsia="仿宋_GB2312" w:hAnsi="Times New Roman" w:hint="eastAsia"/>
          <w:sz w:val="28"/>
          <w:szCs w:val="28"/>
        </w:rPr>
        <w:t>10米</w:t>
      </w:r>
      <w:r w:rsidRPr="00206FF0">
        <w:rPr>
          <w:rFonts w:ascii="仿宋_GB2312" w:eastAsia="仿宋_GB2312" w:hAnsi="宋体" w:hint="eastAsia"/>
          <w:sz w:val="28"/>
          <w:szCs w:val="28"/>
        </w:rPr>
        <w:t>半径范围内的所有门窗，便于泄爆；同时严密堵塞作业现场</w:t>
      </w:r>
      <w:r w:rsidRPr="00206FF0">
        <w:rPr>
          <w:rFonts w:ascii="仿宋_GB2312" w:eastAsia="仿宋_GB2312" w:hAnsi="Times New Roman" w:hint="eastAsia"/>
          <w:sz w:val="28"/>
          <w:szCs w:val="28"/>
        </w:rPr>
        <w:t>10米</w:t>
      </w:r>
      <w:r w:rsidRPr="00206FF0">
        <w:rPr>
          <w:rFonts w:ascii="仿宋_GB2312" w:eastAsia="仿宋_GB2312" w:hAnsi="宋体" w:hint="eastAsia"/>
          <w:sz w:val="28"/>
          <w:szCs w:val="28"/>
        </w:rPr>
        <w:t>范围内的全部楼面和墙壁上的孔洞、通风除尘吸口，防止火苗侵入。</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2.3.3动火作业开始前，停止一切产生粉尘的作业，并清除作业点</w:t>
      </w:r>
      <w:r w:rsidRPr="00206FF0">
        <w:rPr>
          <w:rFonts w:ascii="仿宋_GB2312" w:eastAsia="仿宋_GB2312" w:hAnsi="Times New Roman" w:hint="eastAsia"/>
          <w:sz w:val="28"/>
          <w:szCs w:val="28"/>
        </w:rPr>
        <w:t>10</w:t>
      </w:r>
      <w:r w:rsidRPr="00206FF0">
        <w:rPr>
          <w:rFonts w:ascii="仿宋_GB2312" w:eastAsia="仿宋_GB2312" w:hAnsi="宋体" w:hint="eastAsia"/>
          <w:sz w:val="28"/>
          <w:szCs w:val="28"/>
        </w:rPr>
        <w:t>米范围内的可燃性粉尘，用水冲洗淋湿地面和墙壁（遇湿反应的粉尘除外）；清除作业范围内的所有可燃物，不能移走的可燃建筑或物体用阻燃材料加以保护。</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2.3.4动火作业时，有安全员在现场监护，并备有适量和适用的灭火器材及供水管路，确保作业现场及时冷却和淋灭周围火星。</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2.3.5作业结束后，动火人员和监护人员要共同熄灭残余火迹，清扫作业现场，检查无残留火迹，确认安全方准撤离现场。</w:t>
      </w:r>
    </w:p>
    <w:p w:rsidR="00873DF5" w:rsidRPr="00206FF0" w:rsidRDefault="00873DF5" w:rsidP="00E60C5C">
      <w:pPr>
        <w:keepNext/>
        <w:keepLines/>
        <w:spacing w:beforeLines="50" w:afterLines="50" w:line="500" w:lineRule="exact"/>
        <w:outlineLvl w:val="0"/>
        <w:rPr>
          <w:rFonts w:ascii="黑体" w:eastAsia="黑体" w:hAnsi="黑体"/>
          <w:bCs/>
          <w:kern w:val="44"/>
          <w:sz w:val="32"/>
          <w:szCs w:val="32"/>
          <w:lang/>
        </w:rPr>
      </w:pPr>
      <w:bookmarkStart w:id="15" w:name="_Toc419873926"/>
      <w:bookmarkStart w:id="16" w:name="_Toc428371144"/>
      <w:bookmarkStart w:id="17" w:name="_Toc428448776"/>
      <w:r w:rsidRPr="00206FF0">
        <w:rPr>
          <w:rFonts w:ascii="黑体" w:eastAsia="黑体" w:hAnsi="黑体" w:hint="eastAsia"/>
          <w:bCs/>
          <w:kern w:val="44"/>
          <w:sz w:val="32"/>
          <w:szCs w:val="32"/>
          <w:lang/>
        </w:rPr>
        <w:t>3 防爆安全技术</w:t>
      </w:r>
      <w:bookmarkEnd w:id="15"/>
      <w:bookmarkEnd w:id="16"/>
      <w:bookmarkEnd w:id="17"/>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18" w:name="_Toc419873928"/>
      <w:bookmarkStart w:id="19" w:name="_Toc428371145"/>
      <w:bookmarkStart w:id="20" w:name="_Toc428448777"/>
      <w:r w:rsidRPr="00206FF0">
        <w:rPr>
          <w:rFonts w:ascii="仿宋_GB2312" w:eastAsia="仿宋_GB2312" w:hAnsi="Times New Roman" w:hint="eastAsia"/>
          <w:b/>
          <w:bCs/>
          <w:kern w:val="0"/>
          <w:sz w:val="30"/>
          <w:szCs w:val="30"/>
          <w:lang/>
        </w:rPr>
        <w:t>3.1 点火源控制</w:t>
      </w:r>
      <w:bookmarkEnd w:id="18"/>
      <w:bookmarkEnd w:id="19"/>
      <w:bookmarkEnd w:id="20"/>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3.1.1引起可燃性粉尘爆炸的点火源主要包括进入现场人员所携带的火种、发热设备设施、雷电、静电、生产中摩擦或碰撞产生的火</w:t>
      </w:r>
      <w:r w:rsidRPr="00206FF0">
        <w:rPr>
          <w:rFonts w:ascii="仿宋_GB2312" w:eastAsia="仿宋_GB2312" w:hAnsi="宋体" w:hint="eastAsia"/>
          <w:sz w:val="28"/>
          <w:szCs w:val="28"/>
        </w:rPr>
        <w:lastRenderedPageBreak/>
        <w:t>花以及有自燃倾向粉尘的自燃。</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3.1.2任何人员进入可燃性粉尘的场所禁止携带打火机、火柴等火种或其他易燃易爆物品；与粉尘直接接触的设备或装置</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如光源、加热源等</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的表面温度低于该区域存在粉尘的最低着火温度。</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3.1.3存在可燃性粉尘的场所应尽量不采用皮带传动；若采用皮带传送，应当安装速差传感器和自动防滑保护装置，当发生滑动摩擦时，保护装置能确保自动停机。工艺设备的轴承密封防尘，如有过热可能，安装能连续监测轴承温度的探测器。经常检查轴承的温度，如发现轴承过热，能够立即停车检修。</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3.1.4有粉尘爆炸危险的建筑物应当设置避雷针、避雷带、避雷网、避雷线等可靠防雷措施。</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3.1.5有粉尘爆炸危险的场所所有金属设备、装置外壳、金属管道、支架、构件、部件等均采用防静电直接接地，接地电阻不得大于</w:t>
      </w:r>
      <w:r w:rsidRPr="00206FF0">
        <w:rPr>
          <w:rFonts w:ascii="仿宋_GB2312" w:eastAsia="仿宋_GB2312" w:hAnsi="Times New Roman" w:hint="eastAsia"/>
          <w:sz w:val="28"/>
          <w:szCs w:val="28"/>
        </w:rPr>
        <w:t>100Ω</w:t>
      </w:r>
      <w:r w:rsidRPr="00206FF0">
        <w:rPr>
          <w:rFonts w:ascii="仿宋_GB2312" w:eastAsia="仿宋_GB2312" w:hAnsi="宋体" w:hint="eastAsia"/>
          <w:sz w:val="28"/>
          <w:szCs w:val="28"/>
        </w:rPr>
        <w:t>，不便或工艺不允许直接接地的，通过导静电材料或制品间接接地；金属管道连接处</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如法兰</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进行跨接。对于可能会因摩擦产生静电的粉末，直接用于盛装的器具、输送管道</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带</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等采用金属或防静电材料制成。</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3.1.6在粉尘爆炸危险场所的工作人员穿戴防静电的工作服、鞋、手套，禁止穿戴化纤、丝绸衣物；必要时操作人员佩带接地的导电的腕带、腿带和围裙；地面采用导电地面。</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3.1.7给料设备在加料时保持满料且流量均匀，防止断料造成空转而摩擦生热，同时在进料处安装能除去混入料中杂物的磁铁、气动分离器或筛子，防止杂物与设备碰撞产生火花；当粉料为铝、镁、钛、锆等金属粉末或含有这些金属的粉末时，采取有效措施防止粉末与设备摩擦产生火花。研磨机如果研磨具有爆炸危险的物料，设备内衬选用橡皮或其他软材料，所有的研磨体采用青铜球，以防止研磨过程中产生火花。</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lastRenderedPageBreak/>
        <w:t>3.1.8在检修和清理作业过程中使用铜、铝、木器、竹器等防爆工具并尽量防止碰撞发生；在使用旋转磨轮和旋转切盘进行研磨和切割时采取与动火作业等效的保护措施。</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3.1.9进入粉尘生产现场的人员严禁穿带铁码、铁钉的鞋，同时不准使用铁器敲击墙壁、金属设备、管道及其他物体。</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3.1.10对于有自燃倾向的粉料，热粉料在贮存前应设法冷却到正常贮存温度。在贮存过程中连续监测粉料温度；当发现温度升高或气体析出时，采取使粉料冷却的措施；卸料系统有防止粉料积聚的措施。</w:t>
      </w:r>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21" w:name="_Toc419873929"/>
      <w:bookmarkStart w:id="22" w:name="_Toc428371146"/>
      <w:bookmarkStart w:id="23" w:name="_Toc428448778"/>
      <w:r w:rsidRPr="00206FF0">
        <w:rPr>
          <w:rFonts w:ascii="仿宋_GB2312" w:eastAsia="仿宋_GB2312" w:hAnsi="Times New Roman" w:hint="eastAsia"/>
          <w:b/>
          <w:bCs/>
          <w:kern w:val="0"/>
          <w:sz w:val="30"/>
          <w:szCs w:val="30"/>
          <w:lang/>
        </w:rPr>
        <w:t>3.2</w:t>
      </w:r>
      <w:r>
        <w:rPr>
          <w:rFonts w:ascii="仿宋_GB2312" w:eastAsia="仿宋_GB2312" w:hAnsi="Times New Roman" w:hint="eastAsia"/>
          <w:b/>
          <w:bCs/>
          <w:kern w:val="0"/>
          <w:sz w:val="30"/>
          <w:szCs w:val="30"/>
          <w:lang/>
        </w:rPr>
        <w:t xml:space="preserve"> </w:t>
      </w:r>
      <w:r w:rsidRPr="00206FF0">
        <w:rPr>
          <w:rFonts w:ascii="仿宋_GB2312" w:eastAsia="仿宋_GB2312" w:hAnsi="Times New Roman" w:hint="eastAsia"/>
          <w:b/>
          <w:bCs/>
          <w:kern w:val="0"/>
          <w:sz w:val="30"/>
          <w:szCs w:val="30"/>
          <w:lang/>
        </w:rPr>
        <w:t>保护措施</w:t>
      </w:r>
      <w:bookmarkEnd w:id="21"/>
      <w:bookmarkEnd w:id="22"/>
      <w:bookmarkEnd w:id="23"/>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目前粉尘爆炸保护措施主要有：泄爆、抑爆、隔爆、提高设备耐压能力或多种保护方案并用。</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3.2.1泄爆主要指在设备或建筑物壁面安装或设置泄压装置，在爆炸压力尚未达到设备或建筑物的破坏压力之前被打开，泄放内部爆炸压力，使设备或建筑物不致被破坏的控爆技术。</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容器、筒仓与设备的爆炸泄压一般设置在阀门、观察孔、人孔、清扫口以及管道部位，泄爆口的朝向避免人员受到泄爆危害；如果被保护的设备位于建筑物内，采用泄压导管的方式将泄压口引到建筑物外。</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有粉尘爆炸危险的房间或建筑物各部分的泄爆可利用房间窗户、外墙或屋顶来实现。泄压口附近设置足够的安全区，使人员和设备不会受到危害。</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管道各段应进行径向泄压，泄压面积至少等于管道的横截面积。安装在建筑物内的管道设置通向建筑物外的泄压导管。</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3.2.2抑爆是指爆炸初始阶段，利用压力或温度传感器，探测爆炸发生后，通过切断电源、停车、关闭隔爆门、开启灭火装置等抑制爆炸的发展，保护设备的技术。</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lastRenderedPageBreak/>
        <w:t>3.2.3隔爆是指爆炸发生后，通过物理化学作用阻止爆炸传播的技术。可采用化学和物理隔爆或其他隔爆装置，目前广泛采用的是隔爆阀。</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3.2.4惰化是指在生产或处理易燃粉末的工艺设备中，采取其他安全技术措施后仍不能保证安全时，采用惰化技术。通常适用于筒仓、气力输送管道内部惰化，一般使用惰性气体如</w:t>
      </w:r>
      <w:r w:rsidRPr="00206FF0">
        <w:rPr>
          <w:rFonts w:ascii="仿宋_GB2312" w:eastAsia="仿宋_GB2312" w:hAnsi="Times New Roman" w:hint="eastAsia"/>
          <w:sz w:val="28"/>
          <w:szCs w:val="28"/>
        </w:rPr>
        <w:t>N</w:t>
      </w:r>
      <w:r w:rsidRPr="00206FF0">
        <w:rPr>
          <w:rFonts w:ascii="仿宋_GB2312" w:eastAsia="仿宋_GB2312" w:hAnsi="Times New Roman" w:hint="eastAsia"/>
          <w:sz w:val="28"/>
          <w:szCs w:val="28"/>
          <w:vertAlign w:val="subscript"/>
        </w:rPr>
        <w:t>2</w:t>
      </w: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C0</w:t>
      </w:r>
      <w:r w:rsidRPr="00206FF0">
        <w:rPr>
          <w:rFonts w:ascii="仿宋_GB2312" w:eastAsia="仿宋_GB2312" w:hAnsi="Times New Roman" w:hint="eastAsia"/>
          <w:sz w:val="28"/>
          <w:szCs w:val="28"/>
          <w:vertAlign w:val="subscript"/>
        </w:rPr>
        <w:t>2</w:t>
      </w:r>
      <w:r w:rsidRPr="00206FF0">
        <w:rPr>
          <w:rFonts w:ascii="仿宋_GB2312" w:eastAsia="仿宋_GB2312" w:hAnsi="宋体" w:hint="eastAsia"/>
          <w:sz w:val="28"/>
          <w:szCs w:val="28"/>
        </w:rPr>
        <w:t>等替代空气。</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3.2.5爆炸时实现保护性停车：应根据车间的大小，安装能互相联锁的动力电源控制箱；在紧急情况下能及时切断所有电机的电源。</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3.2.6约束爆炸压力：生产和处理能导致爆炸的粉料时，若无抑爆装置，也无泄压措施，则所有的工艺设备应足以承受内部爆炸产生的超压，同时，各工艺设备之间的连接部分（如管道、法兰等）和设备本身有相同的强度；高强度设备与低强度设备之间的连接部分安装阻爆装置。</w:t>
      </w:r>
    </w:p>
    <w:p w:rsidR="00873DF5" w:rsidRPr="00206FF0" w:rsidRDefault="00873DF5" w:rsidP="00E60C5C">
      <w:pPr>
        <w:keepNext/>
        <w:keepLines/>
        <w:spacing w:beforeLines="50" w:afterLines="50" w:line="500" w:lineRule="exact"/>
        <w:outlineLvl w:val="0"/>
        <w:rPr>
          <w:rFonts w:ascii="黑体" w:eastAsia="黑体" w:hAnsi="黑体"/>
          <w:bCs/>
          <w:kern w:val="44"/>
          <w:sz w:val="32"/>
          <w:szCs w:val="32"/>
          <w:lang/>
        </w:rPr>
      </w:pPr>
      <w:bookmarkStart w:id="24" w:name="_Toc419873930"/>
      <w:bookmarkStart w:id="25" w:name="_Toc428371147"/>
      <w:bookmarkStart w:id="26" w:name="_Toc428448779"/>
      <w:r w:rsidRPr="00206FF0">
        <w:rPr>
          <w:rFonts w:ascii="黑体" w:eastAsia="黑体" w:hAnsi="黑体" w:hint="eastAsia"/>
          <w:bCs/>
          <w:kern w:val="44"/>
          <w:sz w:val="32"/>
          <w:szCs w:val="32"/>
          <w:lang/>
        </w:rPr>
        <w:t>4 除尘系统</w:t>
      </w:r>
      <w:bookmarkEnd w:id="24"/>
      <w:bookmarkEnd w:id="25"/>
      <w:bookmarkEnd w:id="26"/>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除尘系统是利用吸尘罩捕集生产过程产生的含尘气体，在风机的作用下，含尘气体沿管道输送到除尘设备中，将粉尘分离出来，同时收集与处理分离出来的粉尘。因此，除尘系统主要包括吸尘罩、管道、除尘器、风机四个部分。</w:t>
      </w:r>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27" w:name="_Toc428371148"/>
      <w:bookmarkStart w:id="28" w:name="_Toc428448780"/>
      <w:r w:rsidRPr="00206FF0">
        <w:rPr>
          <w:rFonts w:ascii="仿宋_GB2312" w:eastAsia="仿宋_GB2312" w:hAnsi="Times New Roman" w:hint="eastAsia"/>
          <w:b/>
          <w:bCs/>
          <w:kern w:val="0"/>
          <w:sz w:val="30"/>
          <w:szCs w:val="30"/>
          <w:lang/>
        </w:rPr>
        <w:t>4.1 吸尘罩</w:t>
      </w:r>
      <w:bookmarkEnd w:id="27"/>
      <w:bookmarkEnd w:id="28"/>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在除尘系统中，粉尘入口处的吸尘罩内一般不会发生爆炸事故，因为粉尘浓度在这里一般不会达到粉尘爆炸的下限。但吸尘罩如果将生产过程中产生的火花吸入，例如砂轮机工作时会产生大量的火花，就可能会引爆管道或除尘器中的粉尘，因此在磨削、打磨、抛光等易产生火花场所的吸尘罩与除尘系统管道相连接处安装火花探测自动报警装置和火花熄灭装置或隔离阀。同时在吸尘罩口安装适当的金属网，以防止铁片、螺钉等物被吸入与管道碰撞产生火花。</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lastRenderedPageBreak/>
        <w:t>吸尘罩的设置会直接影响产尘场所的除尘效果，设置时遵循</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通、近、顺、封、便</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的原则。</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通：在产尘点应形成较大的吸入风速，以便粉尘能畅通地被吸入；</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近：吸尘罩要尽量靠近产尘点；</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顺</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顺着粉尘飞溅的方向设置罩口正面，以提高捕集效果；</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封</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在不影响操作和生产的前提下</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吸尘罩应尽可能将尘源包围起来；</w:t>
      </w:r>
    </w:p>
    <w:p w:rsidR="00873DF5" w:rsidRPr="00206FF0" w:rsidRDefault="00873DF5" w:rsidP="00873DF5">
      <w:pPr>
        <w:spacing w:line="500" w:lineRule="exact"/>
        <w:ind w:firstLineChars="200" w:firstLine="560"/>
        <w:rPr>
          <w:rFonts w:ascii="仿宋_GB2312" w:eastAsia="仿宋_GB2312" w:hAnsi="Times New Roman"/>
          <w:b/>
          <w:sz w:val="30"/>
          <w:szCs w:val="30"/>
        </w:rPr>
      </w:pPr>
      <w:r w:rsidRPr="00206FF0">
        <w:rPr>
          <w:rFonts w:ascii="仿宋_GB2312" w:eastAsia="仿宋_GB2312" w:hAnsi="宋体" w:hint="eastAsia"/>
          <w:sz w:val="28"/>
          <w:szCs w:val="28"/>
        </w:rPr>
        <w:t>便</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吸尘罩的结构设计应便于操作</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便于检修。</w:t>
      </w:r>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29" w:name="_Toc428371149"/>
      <w:bookmarkStart w:id="30" w:name="_Toc428448781"/>
      <w:r w:rsidRPr="00206FF0">
        <w:rPr>
          <w:rFonts w:ascii="仿宋_GB2312" w:eastAsia="仿宋_GB2312" w:hAnsi="Times New Roman" w:hint="eastAsia"/>
          <w:b/>
          <w:bCs/>
          <w:kern w:val="0"/>
          <w:sz w:val="30"/>
          <w:szCs w:val="30"/>
          <w:lang/>
        </w:rPr>
        <w:t>4.2 除尘管道</w:t>
      </w:r>
      <w:bookmarkEnd w:id="29"/>
      <w:bookmarkEnd w:id="30"/>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除尘系统管道发生爆炸的实例较多，主要是因为除尘管道内可燃性粉尘达到爆炸下限，同时遇到积累的静电或其他点火源，就可能发生爆炸；再者粉尘在管内沉积，当受到某种冲击时，可燃性粉尘再次飞扬，在瞬间形成高浓度粉尘云，若遇上火源，也容易发生爆炸。</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4.2.1管道应采用除静电钢质金属材料制造，以避免静电积聚，同时可适当增加管道内风速，以满足管道内风量在正常运行或故障情况下粉尘空气混合物最高浓度不超过爆炸下限的</w:t>
      </w:r>
      <w:r w:rsidRPr="00206FF0">
        <w:rPr>
          <w:rFonts w:ascii="仿宋_GB2312" w:eastAsia="仿宋_GB2312" w:hAnsi="Times New Roman" w:hint="eastAsia"/>
          <w:sz w:val="28"/>
          <w:szCs w:val="28"/>
        </w:rPr>
        <w:t>50</w:t>
      </w:r>
      <w:r w:rsidRPr="00206FF0">
        <w:rPr>
          <w:rFonts w:ascii="仿宋_GB2312" w:eastAsia="仿宋_GB2312" w:hAnsi="宋体" w:hint="eastAsia"/>
          <w:sz w:val="28"/>
          <w:szCs w:val="28"/>
        </w:rPr>
        <w:t>％。</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4.2.2为了防止粉尘在风管内沉积，可燃性粉尘的除尘管道截面应采用圆形，尽量缩短水平风管的长度，减少弯头数量，管道上不应设置端头和袋状管，避免粉尘积聚；水平管道每隔</w:t>
      </w:r>
      <w:r w:rsidRPr="00206FF0">
        <w:rPr>
          <w:rFonts w:ascii="仿宋_GB2312" w:eastAsia="仿宋_GB2312" w:hAnsi="Times New Roman" w:hint="eastAsia"/>
          <w:sz w:val="28"/>
          <w:szCs w:val="28"/>
        </w:rPr>
        <w:t>6米</w:t>
      </w:r>
      <w:r w:rsidRPr="00206FF0">
        <w:rPr>
          <w:rFonts w:ascii="仿宋_GB2312" w:eastAsia="仿宋_GB2312" w:hAnsi="宋体" w:hint="eastAsia"/>
          <w:sz w:val="28"/>
          <w:szCs w:val="28"/>
        </w:rPr>
        <w:t>设有清理口。管道接口处采用金属构件紧固并采用与管道横截面面积相等的过渡连接。</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4.2.3为了防止局部管道爆炸后能及时控制爆炸的进一步发展或防止爆炸引起冲击波外泄，造成扬尘，产生二次爆炸，管道架空敷设，不允许暗设和布置在地下、半地下建筑物中；管道长度每隔</w:t>
      </w:r>
      <w:r w:rsidRPr="00206FF0">
        <w:rPr>
          <w:rFonts w:ascii="仿宋_GB2312" w:eastAsia="仿宋_GB2312" w:hAnsi="Times New Roman" w:hint="eastAsia"/>
          <w:sz w:val="28"/>
          <w:szCs w:val="28"/>
        </w:rPr>
        <w:t xml:space="preserve"> 6米</w:t>
      </w:r>
      <w:r w:rsidRPr="00206FF0">
        <w:rPr>
          <w:rFonts w:ascii="仿宋_GB2312" w:eastAsia="仿宋_GB2312" w:hAnsi="宋体" w:hint="eastAsia"/>
          <w:sz w:val="28"/>
          <w:szCs w:val="28"/>
        </w:rPr>
        <w:t>处，以及分支管道汇集到集中排风管道接口的集中排风管道上游的</w:t>
      </w:r>
      <w:r w:rsidRPr="00206FF0">
        <w:rPr>
          <w:rFonts w:ascii="仿宋_GB2312" w:eastAsia="仿宋_GB2312" w:hAnsi="Times New Roman" w:hint="eastAsia"/>
          <w:sz w:val="28"/>
          <w:szCs w:val="28"/>
        </w:rPr>
        <w:t>1米</w:t>
      </w:r>
      <w:r w:rsidRPr="00206FF0">
        <w:rPr>
          <w:rFonts w:ascii="仿宋_GB2312" w:eastAsia="仿宋_GB2312" w:hAnsi="宋体" w:hint="eastAsia"/>
          <w:sz w:val="28"/>
          <w:szCs w:val="28"/>
        </w:rPr>
        <w:t>处，设置泄压面积和开启压力符合要求的径向控爆泄压口，各除尘支路与总回风管道连接处装设自动隔爆阀；若控爆泄压口设置在厂房建</w:t>
      </w:r>
      <w:r w:rsidRPr="00206FF0">
        <w:rPr>
          <w:rFonts w:ascii="仿宋_GB2312" w:eastAsia="仿宋_GB2312" w:hAnsi="宋体" w:hint="eastAsia"/>
          <w:sz w:val="28"/>
          <w:szCs w:val="28"/>
        </w:rPr>
        <w:lastRenderedPageBreak/>
        <w:t>筑物内时，使用长度不超过</w:t>
      </w:r>
      <w:r w:rsidRPr="00206FF0">
        <w:rPr>
          <w:rFonts w:ascii="仿宋_GB2312" w:eastAsia="仿宋_GB2312" w:hAnsi="Times New Roman" w:hint="eastAsia"/>
          <w:sz w:val="28"/>
          <w:szCs w:val="28"/>
        </w:rPr>
        <w:t>6米</w:t>
      </w:r>
      <w:r w:rsidRPr="00206FF0">
        <w:rPr>
          <w:rFonts w:ascii="仿宋_GB2312" w:eastAsia="仿宋_GB2312" w:hAnsi="宋体" w:hint="eastAsia"/>
          <w:sz w:val="28"/>
          <w:szCs w:val="28"/>
        </w:rPr>
        <w:t>的泄压导管通向室外。</w:t>
      </w:r>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31" w:name="_Toc428371150"/>
      <w:bookmarkStart w:id="32" w:name="_Toc428448782"/>
      <w:r w:rsidRPr="00206FF0">
        <w:rPr>
          <w:rFonts w:ascii="仿宋_GB2312" w:eastAsia="仿宋_GB2312" w:hAnsi="Times New Roman" w:hint="eastAsia"/>
          <w:b/>
          <w:bCs/>
          <w:kern w:val="0"/>
          <w:sz w:val="30"/>
          <w:szCs w:val="30"/>
          <w:lang/>
        </w:rPr>
        <w:t>4.3 除尘器</w:t>
      </w:r>
      <w:bookmarkEnd w:id="31"/>
      <w:bookmarkEnd w:id="32"/>
    </w:p>
    <w:p w:rsidR="00873DF5" w:rsidRPr="00206FF0" w:rsidRDefault="00873DF5" w:rsidP="00873DF5">
      <w:pPr>
        <w:keepNext/>
        <w:keepLines/>
        <w:spacing w:line="500" w:lineRule="exact"/>
        <w:outlineLvl w:val="2"/>
        <w:rPr>
          <w:rFonts w:ascii="仿宋_GB2312" w:eastAsia="仿宋_GB2312" w:hAnsi="Times New Roman"/>
          <w:b/>
          <w:bCs/>
          <w:kern w:val="0"/>
          <w:sz w:val="28"/>
          <w:szCs w:val="28"/>
          <w:lang/>
        </w:rPr>
      </w:pPr>
      <w:bookmarkStart w:id="33" w:name="_Toc428371151"/>
      <w:bookmarkStart w:id="34" w:name="_Toc428448783"/>
      <w:r w:rsidRPr="00206FF0">
        <w:rPr>
          <w:rFonts w:ascii="仿宋_GB2312" w:eastAsia="仿宋_GB2312" w:hAnsi="Times New Roman" w:hint="eastAsia"/>
          <w:b/>
          <w:bCs/>
          <w:kern w:val="0"/>
          <w:sz w:val="28"/>
          <w:szCs w:val="28"/>
          <w:lang/>
        </w:rPr>
        <w:t>4.3.1</w:t>
      </w:r>
      <w:r>
        <w:rPr>
          <w:rFonts w:ascii="仿宋_GB2312" w:eastAsia="仿宋_GB2312" w:hAnsi="Times New Roman" w:hint="eastAsia"/>
          <w:b/>
          <w:bCs/>
          <w:kern w:val="0"/>
          <w:sz w:val="28"/>
          <w:szCs w:val="28"/>
          <w:lang/>
        </w:rPr>
        <w:t xml:space="preserve"> </w:t>
      </w:r>
      <w:r w:rsidRPr="00206FF0">
        <w:rPr>
          <w:rFonts w:ascii="仿宋_GB2312" w:eastAsia="仿宋_GB2312" w:hAnsi="黑体" w:hint="eastAsia"/>
          <w:b/>
          <w:bCs/>
          <w:kern w:val="0"/>
          <w:sz w:val="28"/>
          <w:szCs w:val="28"/>
          <w:lang/>
        </w:rPr>
        <w:t>干式除尘器</w:t>
      </w:r>
      <w:bookmarkEnd w:id="33"/>
      <w:bookmarkEnd w:id="34"/>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除尘器中很容易形成高浓度粉尘云</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例如在清扫布袋式除尘器的布袋时</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反吹动作足以引起高浓度粉尘云，如果遇到点火源，就会发生爆炸，并通过管道传播，会危及到邻近的房间或与之联接的设备。因此除尘器一般设置在厂房建筑物外部和屋顶，同时与厂房外墙的距离大于</w:t>
      </w:r>
      <w:r w:rsidRPr="00206FF0">
        <w:rPr>
          <w:rFonts w:ascii="仿宋_GB2312" w:eastAsia="仿宋_GB2312" w:hAnsi="Times New Roman" w:hint="eastAsia"/>
          <w:sz w:val="28"/>
          <w:szCs w:val="28"/>
        </w:rPr>
        <w:t>10米</w:t>
      </w:r>
      <w:r w:rsidRPr="00206FF0">
        <w:rPr>
          <w:rFonts w:ascii="仿宋_GB2312" w:eastAsia="仿宋_GB2312" w:hAnsi="宋体" w:hint="eastAsia"/>
          <w:sz w:val="28"/>
          <w:szCs w:val="28"/>
        </w:rPr>
        <w:t>，若距离厂房外墙小于规定距离，厂房外墙设非燃烧体防爆墙或在除尘器与厂房外墙间之间设置有足够强度的非燃烧体防爆墙。若除尘器有连续清灰设备或定期清灰且其风量不超过</w:t>
      </w:r>
      <w:r w:rsidRPr="00206FF0">
        <w:rPr>
          <w:rFonts w:ascii="仿宋_GB2312" w:eastAsia="仿宋_GB2312" w:hAnsi="Times New Roman" w:hint="eastAsia"/>
          <w:sz w:val="28"/>
          <w:szCs w:val="28"/>
        </w:rPr>
        <w:t>15000立方米/小时</w:t>
      </w:r>
      <w:r w:rsidRPr="00206FF0">
        <w:rPr>
          <w:rFonts w:ascii="仿宋_GB2312" w:eastAsia="仿宋_GB2312" w:hAnsi="宋体" w:hint="eastAsia"/>
          <w:sz w:val="28"/>
          <w:szCs w:val="28"/>
        </w:rPr>
        <w:t>、集尘斗的储尘量小于</w:t>
      </w:r>
      <w:r w:rsidRPr="00206FF0">
        <w:rPr>
          <w:rFonts w:ascii="仿宋_GB2312" w:eastAsia="仿宋_GB2312" w:hAnsi="Times New Roman" w:hint="eastAsia"/>
          <w:sz w:val="28"/>
          <w:szCs w:val="28"/>
        </w:rPr>
        <w:t>45千克</w:t>
      </w:r>
      <w:r w:rsidRPr="00206FF0">
        <w:rPr>
          <w:rFonts w:ascii="仿宋_GB2312" w:eastAsia="仿宋_GB2312" w:hAnsi="宋体" w:hint="eastAsia"/>
          <w:sz w:val="28"/>
          <w:szCs w:val="28"/>
        </w:rPr>
        <w:t>的干式单机独立吸排风除尘器，可单台布置在厂房内的单独房间内，但采用耐火极限分别不低于</w:t>
      </w:r>
      <w:r w:rsidRPr="00206FF0">
        <w:rPr>
          <w:rFonts w:ascii="仿宋_GB2312" w:eastAsia="仿宋_GB2312" w:hAnsi="Times New Roman" w:hint="eastAsia"/>
          <w:sz w:val="28"/>
          <w:szCs w:val="28"/>
        </w:rPr>
        <w:t>3小时</w:t>
      </w:r>
      <w:r w:rsidRPr="00206FF0">
        <w:rPr>
          <w:rFonts w:ascii="仿宋_GB2312" w:eastAsia="仿宋_GB2312" w:hAnsi="宋体" w:hint="eastAsia"/>
          <w:sz w:val="28"/>
          <w:szCs w:val="28"/>
        </w:rPr>
        <w:t>的隔墙或</w:t>
      </w:r>
      <w:r w:rsidRPr="00206FF0">
        <w:rPr>
          <w:rFonts w:ascii="仿宋_GB2312" w:eastAsia="仿宋_GB2312" w:hAnsi="Times New Roman" w:hint="eastAsia"/>
          <w:sz w:val="28"/>
          <w:szCs w:val="28"/>
        </w:rPr>
        <w:t>1.5小时</w:t>
      </w:r>
      <w:r w:rsidRPr="00206FF0">
        <w:rPr>
          <w:rFonts w:ascii="仿宋_GB2312" w:eastAsia="仿宋_GB2312" w:hAnsi="宋体" w:hint="eastAsia"/>
          <w:sz w:val="28"/>
          <w:szCs w:val="28"/>
        </w:rPr>
        <w:t>的楼板与其他部位分隔。除尘器的箱体材质采用焊接钢材料，其强度应该能够承受收集粉尘发生爆炸无泄放时产生的最大爆炸压力。</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为防止除尘器内部构件可燃性粉尘的积灰，所有梁、分隔板等处设置防尘板，防尘板斜度采取小于</w:t>
      </w:r>
      <w:r w:rsidRPr="00206FF0">
        <w:rPr>
          <w:rFonts w:ascii="仿宋_GB2312" w:eastAsia="仿宋_GB2312" w:hAnsi="Times New Roman" w:hint="eastAsia"/>
          <w:sz w:val="28"/>
          <w:szCs w:val="28"/>
        </w:rPr>
        <w:t>70°</w:t>
      </w:r>
      <w:r w:rsidRPr="00206FF0">
        <w:rPr>
          <w:rFonts w:ascii="仿宋_GB2312" w:eastAsia="仿宋_GB2312" w:hAnsi="宋体" w:hint="eastAsia"/>
          <w:sz w:val="28"/>
          <w:szCs w:val="28"/>
        </w:rPr>
        <w:t>设置。灰斗的溜角大于</w:t>
      </w:r>
      <w:r w:rsidRPr="00206FF0">
        <w:rPr>
          <w:rFonts w:ascii="仿宋_GB2312" w:eastAsia="仿宋_GB2312" w:hAnsi="Times New Roman" w:hint="eastAsia"/>
          <w:sz w:val="28"/>
          <w:szCs w:val="28"/>
        </w:rPr>
        <w:t>70°</w:t>
      </w:r>
      <w:r w:rsidRPr="00206FF0">
        <w:rPr>
          <w:rFonts w:ascii="仿宋_GB2312" w:eastAsia="仿宋_GB2312" w:hAnsi="宋体" w:hint="eastAsia"/>
          <w:sz w:val="28"/>
          <w:szCs w:val="28"/>
        </w:rPr>
        <w:t>，为防止因两斗壁间夹角太小而积灰，两相邻侧板焊上溜料板，以消除粉尘的沉积。</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通常</w:t>
      </w:r>
      <w:r w:rsidRPr="00206FF0">
        <w:rPr>
          <w:rFonts w:ascii="仿宋_GB2312" w:eastAsia="仿宋_GB2312" w:hAnsi="宋体" w:hint="eastAsia"/>
          <w:bCs/>
          <w:sz w:val="28"/>
          <w:szCs w:val="28"/>
        </w:rPr>
        <w:t>袋式除尘器</w:t>
      </w:r>
      <w:r w:rsidRPr="00206FF0">
        <w:rPr>
          <w:rFonts w:ascii="仿宋_GB2312" w:eastAsia="仿宋_GB2312" w:hAnsi="宋体" w:hint="eastAsia"/>
          <w:sz w:val="28"/>
          <w:szCs w:val="28"/>
        </w:rPr>
        <w:t>是工艺系统的最后部分，含尘气体经过管道送入袋式除尘器被捕集形成粉尘层，并通过脉冲反吹清灰落入灰斗。在这些过程中，粉尘在袋式除尘器中浓度很有可能达到爆炸下限。因此，要加强除尘系统通风量，特别是要及时清灰，使</w:t>
      </w:r>
      <w:r w:rsidRPr="00206FF0">
        <w:rPr>
          <w:rFonts w:ascii="仿宋_GB2312" w:eastAsia="仿宋_GB2312" w:hAnsi="宋体" w:hint="eastAsia"/>
          <w:bCs/>
          <w:sz w:val="28"/>
          <w:szCs w:val="28"/>
        </w:rPr>
        <w:t>袋式除尘器</w:t>
      </w:r>
      <w:r w:rsidRPr="00206FF0">
        <w:rPr>
          <w:rFonts w:ascii="仿宋_GB2312" w:eastAsia="仿宋_GB2312" w:hAnsi="宋体" w:hint="eastAsia"/>
          <w:sz w:val="28"/>
          <w:szCs w:val="28"/>
        </w:rPr>
        <w:t>和管道中的粉尘浓度低于危险范围的下限。</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在</w:t>
      </w:r>
      <w:r w:rsidRPr="00206FF0">
        <w:rPr>
          <w:rFonts w:ascii="仿宋_GB2312" w:eastAsia="仿宋_GB2312" w:hAnsi="宋体" w:hint="eastAsia"/>
          <w:bCs/>
          <w:sz w:val="28"/>
          <w:szCs w:val="28"/>
        </w:rPr>
        <w:t>袋式除尘器</w:t>
      </w:r>
      <w:r w:rsidRPr="00206FF0">
        <w:rPr>
          <w:rFonts w:ascii="仿宋_GB2312" w:eastAsia="仿宋_GB2312" w:hAnsi="宋体" w:hint="eastAsia"/>
          <w:sz w:val="28"/>
          <w:szCs w:val="28"/>
        </w:rPr>
        <w:t>内点火源主要是以下几种：普通引燃源、冲击或摩擦产生的火花、静电火花及外壳温度等。</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1</w:t>
      </w:r>
      <w:r w:rsidRPr="00206FF0">
        <w:rPr>
          <w:rFonts w:ascii="仿宋_GB2312" w:eastAsia="仿宋_GB2312" w:hAnsi="宋体" w:hint="eastAsia"/>
          <w:sz w:val="28"/>
          <w:szCs w:val="28"/>
        </w:rPr>
        <w:t>）普通引燃源。主要是外界的火源直接进入，特别是气割火</w:t>
      </w:r>
      <w:r w:rsidRPr="00206FF0">
        <w:rPr>
          <w:rFonts w:ascii="仿宋_GB2312" w:eastAsia="仿宋_GB2312" w:hAnsi="宋体" w:hint="eastAsia"/>
          <w:sz w:val="28"/>
          <w:szCs w:val="28"/>
        </w:rPr>
        <w:lastRenderedPageBreak/>
        <w:t>焰和电焊火花。因为</w:t>
      </w:r>
      <w:r w:rsidRPr="00206FF0">
        <w:rPr>
          <w:rFonts w:ascii="仿宋_GB2312" w:eastAsia="仿宋_GB2312" w:hAnsi="宋体" w:hint="eastAsia"/>
          <w:bCs/>
          <w:sz w:val="28"/>
          <w:szCs w:val="28"/>
        </w:rPr>
        <w:t>袋式除尘器</w:t>
      </w:r>
      <w:r w:rsidRPr="00206FF0">
        <w:rPr>
          <w:rFonts w:ascii="仿宋_GB2312" w:eastAsia="仿宋_GB2312" w:hAnsi="宋体" w:hint="eastAsia"/>
          <w:sz w:val="28"/>
          <w:szCs w:val="28"/>
        </w:rPr>
        <w:t>一般为焊件，修理仪器时易产生气割火焰和电焊火花。企业应该加强安全管理，提高工人防爆意识，在进行仪器修理前及时清除修理部位周围的粉尘。</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2</w:t>
      </w:r>
      <w:r w:rsidRPr="00206FF0">
        <w:rPr>
          <w:rFonts w:ascii="仿宋_GB2312" w:eastAsia="仿宋_GB2312" w:hAnsi="宋体" w:hint="eastAsia"/>
          <w:sz w:val="28"/>
          <w:szCs w:val="28"/>
        </w:rPr>
        <w:t>）冲击或摩擦产生的火花。通常是由螺母或铁块等金属物件吸入袋式除尘器发生碰撞引起的火花，其消除方法主要是：在吸尘罩处设置适当的金属网、电磁除铁装置等，并且维修后及时取出落入管道中的金属物质，防止金属进入收尘管道和袋式除尘器中。其次，通风机最好布置在有洁净空气侧的袋式除尘器后面，防止金属异物与风机高速旋转叶片碰撞产生火花，并可防止易燃易爆粉尘与高速旋转叶片摩擦发热燃烧。最后管网内的风速要合理，过高风速可使粉尘加速对管道的磨损，试验表明磨损率同风速成立方关系，会给除尘器内部带来更多的金属物质。</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3</w:t>
      </w:r>
      <w:r w:rsidRPr="00206FF0">
        <w:rPr>
          <w:rFonts w:ascii="仿宋_GB2312" w:eastAsia="仿宋_GB2312" w:hAnsi="宋体" w:hint="eastAsia"/>
          <w:sz w:val="28"/>
          <w:szCs w:val="28"/>
        </w:rPr>
        <w:t>）静电火花。防止静电火花产生是预防粉尘爆炸的一个重要措施。可以将除尘系统的除尘器、管道、风机等设施联接起来作接地处理，也可采用防静电滤布或将除尘器的袋子用铁夹子夹牢后接地。</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4</w:t>
      </w:r>
      <w:r w:rsidRPr="00206FF0">
        <w:rPr>
          <w:rFonts w:ascii="仿宋_GB2312" w:eastAsia="仿宋_GB2312" w:hAnsi="宋体" w:hint="eastAsia"/>
          <w:sz w:val="28"/>
          <w:szCs w:val="28"/>
        </w:rPr>
        <w:t>）外壳温度</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保持除尘器外壳的温度不能过高，由于大量粉尘被外壳内壁吸附，外壳温度过高使粉尘表面受热，获得能量后易发生熔融和气化，会迸发出炽热微小质子颗粒或火花，形成粉尘的点火源。</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对于金属粉尘，如铅、锌、氧化亚铁、锆等，在除尘系统的灰斗中堆积时发生缓慢氧化反应，塑料合成树脂、橡胶等仍保持着制品加工时的摩擦热，此时应采取连续排灰的方法，勿使灰斗内积存过多的粉尘，并要经常观察灰斗及袋室内的温度。企业安装温度传感器，以便随时控制装置内的温度，防止积蓄热诱发火灾引起爆炸。</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隔爆装置可以采用紧急关断阀，它是由红外线火焰传感器快速启动气动式弹簧阀而实现的。能够触发安装在距离传感器足够远的紧急关断阀，防止火焰、爆炸波、爆炸物等向其他场所传播形成二次爆炸，</w:t>
      </w:r>
      <w:r w:rsidRPr="00206FF0">
        <w:rPr>
          <w:rFonts w:ascii="仿宋_GB2312" w:eastAsia="仿宋_GB2312" w:hAnsi="宋体" w:hint="eastAsia"/>
          <w:sz w:val="28"/>
          <w:szCs w:val="28"/>
        </w:rPr>
        <w:lastRenderedPageBreak/>
        <w:t>从而将爆炸事故控制在特定区域内，避免事态恶化。小型</w:t>
      </w:r>
      <w:r w:rsidRPr="00206FF0">
        <w:rPr>
          <w:rFonts w:ascii="仿宋_GB2312" w:eastAsia="仿宋_GB2312" w:hAnsi="宋体" w:hint="eastAsia"/>
          <w:bCs/>
          <w:sz w:val="28"/>
          <w:szCs w:val="28"/>
        </w:rPr>
        <w:t>袋式除尘器</w:t>
      </w:r>
      <w:r w:rsidRPr="00206FF0">
        <w:rPr>
          <w:rFonts w:ascii="仿宋_GB2312" w:eastAsia="仿宋_GB2312" w:hAnsi="宋体" w:hint="eastAsia"/>
          <w:sz w:val="28"/>
          <w:szCs w:val="28"/>
        </w:rPr>
        <w:t>易采用被动式有压水袋或阻燃粉末装置，粉尘为亲水物质易采用有压水袋，其他采用阻燃粉末装置；大型</w:t>
      </w:r>
      <w:r w:rsidRPr="00206FF0">
        <w:rPr>
          <w:rFonts w:ascii="仿宋_GB2312" w:eastAsia="仿宋_GB2312" w:hAnsi="宋体" w:hint="eastAsia"/>
          <w:bCs/>
          <w:sz w:val="28"/>
          <w:szCs w:val="28"/>
        </w:rPr>
        <w:t>袋式除尘器</w:t>
      </w:r>
      <w:r w:rsidRPr="00206FF0">
        <w:rPr>
          <w:rFonts w:ascii="仿宋_GB2312" w:eastAsia="仿宋_GB2312" w:hAnsi="宋体" w:hint="eastAsia"/>
          <w:sz w:val="28"/>
          <w:szCs w:val="28"/>
        </w:rPr>
        <w:t>易采用智能高压喷洒装置。</w:t>
      </w:r>
    </w:p>
    <w:p w:rsidR="00873DF5" w:rsidRPr="00206FF0" w:rsidRDefault="00873DF5" w:rsidP="00873DF5">
      <w:pPr>
        <w:keepNext/>
        <w:keepLines/>
        <w:spacing w:line="500" w:lineRule="exact"/>
        <w:outlineLvl w:val="2"/>
        <w:rPr>
          <w:rFonts w:ascii="仿宋_GB2312" w:eastAsia="仿宋_GB2312" w:hAnsi="Times New Roman"/>
          <w:b/>
          <w:bCs/>
          <w:kern w:val="0"/>
          <w:sz w:val="28"/>
          <w:szCs w:val="28"/>
          <w:lang/>
        </w:rPr>
      </w:pPr>
      <w:bookmarkStart w:id="35" w:name="_Toc428371152"/>
      <w:bookmarkStart w:id="36" w:name="_Toc428448784"/>
      <w:r w:rsidRPr="00206FF0">
        <w:rPr>
          <w:rFonts w:ascii="仿宋_GB2312" w:eastAsia="仿宋_GB2312" w:hAnsi="Times New Roman" w:hint="eastAsia"/>
          <w:b/>
          <w:bCs/>
          <w:kern w:val="0"/>
          <w:sz w:val="28"/>
          <w:szCs w:val="28"/>
          <w:lang/>
        </w:rPr>
        <w:t xml:space="preserve">4.3.2 </w:t>
      </w:r>
      <w:r w:rsidRPr="00206FF0">
        <w:rPr>
          <w:rFonts w:ascii="仿宋_GB2312" w:eastAsia="仿宋_GB2312" w:hAnsi="黑体" w:hint="eastAsia"/>
          <w:b/>
          <w:bCs/>
          <w:kern w:val="0"/>
          <w:sz w:val="28"/>
          <w:szCs w:val="28"/>
          <w:lang/>
        </w:rPr>
        <w:t>湿式除尘器</w:t>
      </w:r>
      <w:bookmarkEnd w:id="35"/>
      <w:bookmarkEnd w:id="36"/>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湿式除尘器是使含尘气体与液体（一般为水）密切接触，利用水滴和颗粒的惯性碰撞或者利用水和粉尘的充分混合及其他作用捕集颗粒，使颗粒增大或留于固定容器内达到水和粉尘分离效果的装置。能够处理高温、高湿的气流，将着火、爆炸的可能性减至最低。</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湿式除尘器使用过程中要防止蒸汽凝聚成水滴，特别在负压时更应注意。由于湿式除尘器外壳常常会有空气漏入，使袋室气体温度过低，滤袋受潮，致使灰尘不松散，粘附在滤袋上，造成织物孔眼堵死，清灰失效或产生糊袋无法除尘，并且使除尘器压降过大，无法继续运行。因此加强除尘器和除尘系统的温度监测，以便掌握湿式除尘器的使用条件，防止水滴产生。</w:t>
      </w:r>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37" w:name="_Toc428371153"/>
      <w:bookmarkStart w:id="38" w:name="_Toc428448785"/>
      <w:r w:rsidRPr="00206FF0">
        <w:rPr>
          <w:rFonts w:ascii="仿宋_GB2312" w:eastAsia="仿宋_GB2312" w:hAnsi="Times New Roman" w:hint="eastAsia"/>
          <w:b/>
          <w:bCs/>
          <w:kern w:val="0"/>
          <w:sz w:val="30"/>
          <w:szCs w:val="30"/>
          <w:lang/>
        </w:rPr>
        <w:t>4.4 风机</w:t>
      </w:r>
      <w:bookmarkEnd w:id="37"/>
      <w:bookmarkEnd w:id="38"/>
    </w:p>
    <w:p w:rsidR="00873DF5" w:rsidRPr="00206FF0" w:rsidRDefault="00873DF5" w:rsidP="00873DF5">
      <w:pPr>
        <w:spacing w:line="500" w:lineRule="exact"/>
        <w:ind w:firstLineChars="200" w:firstLine="560"/>
        <w:rPr>
          <w:rFonts w:ascii="仿宋_GB2312" w:eastAsia="仿宋_GB2312" w:hAnsi="Times New Roman"/>
        </w:rPr>
      </w:pPr>
      <w:r w:rsidRPr="00206FF0">
        <w:rPr>
          <w:rFonts w:ascii="仿宋_GB2312" w:eastAsia="仿宋_GB2312" w:hAnsi="宋体" w:hint="eastAsia"/>
          <w:sz w:val="28"/>
          <w:szCs w:val="28"/>
        </w:rPr>
        <w:t>除尘系统的通风机叶片应采用导电、运行时不产生火花的材料制造，通风机及叶片应安装紧固、运转正常，不应产生碰撞、摩擦，无异常杂音。</w:t>
      </w:r>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39" w:name="_Toc428371154"/>
      <w:bookmarkStart w:id="40" w:name="_Toc428448786"/>
      <w:r w:rsidRPr="00206FF0">
        <w:rPr>
          <w:rFonts w:ascii="仿宋_GB2312" w:eastAsia="仿宋_GB2312" w:hAnsi="Times New Roman" w:hint="eastAsia"/>
          <w:b/>
          <w:bCs/>
          <w:kern w:val="0"/>
          <w:sz w:val="30"/>
          <w:szCs w:val="30"/>
          <w:lang/>
        </w:rPr>
        <w:t>4.5 运行维护</w:t>
      </w:r>
      <w:bookmarkEnd w:id="39"/>
      <w:bookmarkEnd w:id="40"/>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4.5.1企业生产之前至少提前</w:t>
      </w:r>
      <w:r w:rsidRPr="00206FF0">
        <w:rPr>
          <w:rFonts w:ascii="仿宋_GB2312" w:eastAsia="仿宋_GB2312" w:hAnsi="Times New Roman" w:hint="eastAsia"/>
          <w:sz w:val="28"/>
          <w:szCs w:val="28"/>
        </w:rPr>
        <w:t>10分钟</w:t>
      </w:r>
      <w:r w:rsidRPr="00206FF0">
        <w:rPr>
          <w:rFonts w:ascii="仿宋_GB2312" w:eastAsia="仿宋_GB2312" w:hAnsi="宋体" w:hint="eastAsia"/>
          <w:sz w:val="28"/>
          <w:szCs w:val="28"/>
        </w:rPr>
        <w:t>启动除尘器，系统停机时应先停生产设备，至少</w:t>
      </w:r>
      <w:r w:rsidRPr="00206FF0">
        <w:rPr>
          <w:rFonts w:ascii="仿宋_GB2312" w:eastAsia="仿宋_GB2312" w:hAnsi="Times New Roman" w:hint="eastAsia"/>
          <w:sz w:val="28"/>
          <w:szCs w:val="28"/>
        </w:rPr>
        <w:t>10分钟</w:t>
      </w:r>
      <w:r w:rsidRPr="00206FF0">
        <w:rPr>
          <w:rFonts w:ascii="仿宋_GB2312" w:eastAsia="仿宋_GB2312" w:hAnsi="宋体" w:hint="eastAsia"/>
          <w:sz w:val="28"/>
          <w:szCs w:val="28"/>
        </w:rPr>
        <w:t>后关掉除尘器并将滤袋清灰，将粉尘全部从灰斗内卸出。</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4.5.2除尘器启动后应定时检查，若有漏尘、漏风现象应立即停机处理。</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4.5.3应定时检查清灰装置，若脉冲阀或反吹切换阀门出现故障</w:t>
      </w:r>
      <w:r w:rsidRPr="00206FF0">
        <w:rPr>
          <w:rFonts w:ascii="仿宋_GB2312" w:eastAsia="仿宋_GB2312" w:hAnsi="宋体" w:hint="eastAsia"/>
          <w:sz w:val="28"/>
          <w:szCs w:val="28"/>
        </w:rPr>
        <w:lastRenderedPageBreak/>
        <w:t>应及时修理。</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4.5.4检修除尘器时宜使用防爆工具，不应敲击除尘器各金属部件。</w:t>
      </w:r>
    </w:p>
    <w:p w:rsidR="00873DF5" w:rsidRPr="00206FF0" w:rsidRDefault="00873DF5" w:rsidP="00E60C5C">
      <w:pPr>
        <w:keepNext/>
        <w:keepLines/>
        <w:spacing w:beforeLines="50" w:afterLines="50" w:line="500" w:lineRule="exact"/>
        <w:outlineLvl w:val="0"/>
        <w:rPr>
          <w:rFonts w:ascii="黑体" w:eastAsia="黑体" w:hAnsi="黑体"/>
          <w:bCs/>
          <w:kern w:val="44"/>
          <w:sz w:val="32"/>
          <w:szCs w:val="32"/>
          <w:lang/>
        </w:rPr>
      </w:pPr>
      <w:bookmarkStart w:id="41" w:name="_Toc419873935"/>
      <w:bookmarkStart w:id="42" w:name="_Toc428371155"/>
      <w:bookmarkStart w:id="43" w:name="_Toc428448787"/>
      <w:r w:rsidRPr="00206FF0">
        <w:rPr>
          <w:rFonts w:ascii="黑体" w:eastAsia="黑体" w:hAnsi="黑体" w:hint="eastAsia"/>
          <w:bCs/>
          <w:kern w:val="44"/>
          <w:sz w:val="32"/>
          <w:szCs w:val="32"/>
          <w:lang/>
        </w:rPr>
        <w:t>5 电气设备</w:t>
      </w:r>
      <w:bookmarkEnd w:id="41"/>
      <w:bookmarkEnd w:id="42"/>
      <w:bookmarkEnd w:id="43"/>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44" w:name="_Toc419873937"/>
      <w:bookmarkStart w:id="45" w:name="_Toc428371156"/>
      <w:bookmarkStart w:id="46" w:name="_Toc428448788"/>
      <w:r w:rsidRPr="00206FF0">
        <w:rPr>
          <w:rFonts w:ascii="仿宋_GB2312" w:eastAsia="仿宋_GB2312" w:hAnsi="Times New Roman" w:hint="eastAsia"/>
          <w:b/>
          <w:bCs/>
          <w:kern w:val="0"/>
          <w:sz w:val="30"/>
          <w:szCs w:val="30"/>
          <w:lang/>
        </w:rPr>
        <w:t>5.1 可燃性粉尘危险场所区域划分</w:t>
      </w:r>
      <w:bookmarkEnd w:id="44"/>
      <w:bookmarkEnd w:id="45"/>
      <w:bookmarkEnd w:id="46"/>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5.1.1粉尘释放源按爆炸性粉尘释放频繁程度和持续时间长短分为连续级释放源、一级释放源、二级释放源，释放源应符合下列规定</w:t>
      </w:r>
      <w:r w:rsidRPr="00206FF0">
        <w:rPr>
          <w:rFonts w:ascii="仿宋_GB2312" w:eastAsia="仿宋_GB2312" w:hAnsi="Times New Roman" w:hint="eastAsia"/>
          <w:sz w:val="28"/>
          <w:szCs w:val="28"/>
        </w:rPr>
        <w:t>：</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（1）</w:t>
      </w:r>
      <w:r w:rsidRPr="00206FF0">
        <w:rPr>
          <w:rFonts w:ascii="仿宋_GB2312" w:eastAsia="仿宋_GB2312" w:hAnsi="宋体" w:hint="eastAsia"/>
          <w:sz w:val="28"/>
          <w:szCs w:val="28"/>
        </w:rPr>
        <w:t>连续级释放源为粉尘云持续存在或预计长期或短期经常出现的部位。</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（2）</w:t>
      </w:r>
      <w:r w:rsidRPr="00206FF0">
        <w:rPr>
          <w:rFonts w:ascii="仿宋_GB2312" w:eastAsia="仿宋_GB2312" w:hAnsi="宋体" w:hint="eastAsia"/>
          <w:sz w:val="28"/>
          <w:szCs w:val="28"/>
        </w:rPr>
        <w:t>一级释放源为在正常运行时预计可能周期性的或偶尔释放的释放源。如毗邻敞口袋灌包或倒包的位置周围。</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（3）</w:t>
      </w:r>
      <w:r w:rsidRPr="00206FF0">
        <w:rPr>
          <w:rFonts w:ascii="仿宋_GB2312" w:eastAsia="仿宋_GB2312" w:hAnsi="宋体" w:hint="eastAsia"/>
          <w:sz w:val="28"/>
          <w:szCs w:val="28"/>
        </w:rPr>
        <w:t>二级释放源为在正常运行时，预计不可能释放，如果释放也仅是不经常且是短期释放。如需要偶尔打开并且打开时间非常短的人孔，或者是存在粉尘沉淀地方的粉尘处理设备。</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（4）</w:t>
      </w:r>
      <w:r w:rsidRPr="00206FF0">
        <w:rPr>
          <w:rFonts w:ascii="仿宋_GB2312" w:eastAsia="仿宋_GB2312" w:hAnsi="宋体" w:hint="eastAsia"/>
          <w:sz w:val="28"/>
          <w:szCs w:val="28"/>
        </w:rPr>
        <w:t>压力容器外壳主体结构及其封闭的管口和人孔、全部焊接的输送管和溜槽、在设计和结构方面对防粉尘泄露进行了适当考虑的阀门压盖和法兰接合面不被视为释放源。</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5.1.2爆炸危险区域根据爆炸性粉尘环境出现的频繁程度和持续时间分为</w:t>
      </w:r>
      <w:r w:rsidRPr="00206FF0">
        <w:rPr>
          <w:rFonts w:ascii="仿宋_GB2312" w:eastAsia="仿宋_GB2312" w:hAnsi="Times New Roman" w:hint="eastAsia"/>
          <w:sz w:val="28"/>
          <w:szCs w:val="28"/>
        </w:rPr>
        <w:t>20</w:t>
      </w:r>
      <w:r w:rsidRPr="00206FF0">
        <w:rPr>
          <w:rFonts w:ascii="仿宋_GB2312" w:eastAsia="仿宋_GB2312" w:hAnsi="宋体" w:hint="eastAsia"/>
          <w:sz w:val="28"/>
          <w:szCs w:val="28"/>
        </w:rPr>
        <w:t>区、</w:t>
      </w: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w:t>
      </w:r>
      <w:r w:rsidRPr="00206FF0">
        <w:rPr>
          <w:rFonts w:ascii="仿宋_GB2312" w:eastAsia="仿宋_GB2312" w:hAnsi="Times New Roman" w:hint="eastAsia"/>
          <w:sz w:val="28"/>
          <w:szCs w:val="28"/>
        </w:rPr>
        <w:t>22</w:t>
      </w:r>
      <w:r w:rsidRPr="00206FF0">
        <w:rPr>
          <w:rFonts w:ascii="仿宋_GB2312" w:eastAsia="仿宋_GB2312" w:hAnsi="宋体" w:hint="eastAsia"/>
          <w:sz w:val="28"/>
          <w:szCs w:val="28"/>
        </w:rPr>
        <w:t>区，分区符合下列规定</w:t>
      </w:r>
      <w:r w:rsidRPr="00206FF0">
        <w:rPr>
          <w:rFonts w:ascii="仿宋_GB2312" w:eastAsia="仿宋_GB2312" w:hAnsi="Times New Roman" w:hint="eastAsia"/>
          <w:sz w:val="28"/>
          <w:szCs w:val="28"/>
        </w:rPr>
        <w:t>：</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（1）20</w:t>
      </w:r>
      <w:r w:rsidRPr="00206FF0">
        <w:rPr>
          <w:rFonts w:ascii="仿宋_GB2312" w:eastAsia="仿宋_GB2312" w:hAnsi="宋体" w:hint="eastAsia"/>
          <w:sz w:val="28"/>
          <w:szCs w:val="28"/>
        </w:rPr>
        <w:t>区为空气中的可燃性粉尘云持续地或长期地或频繁地出现于爆炸性环境中的区域</w:t>
      </w:r>
      <w:r>
        <w:rPr>
          <w:rFonts w:ascii="仿宋_GB2312" w:eastAsia="仿宋_GB2312" w:hAnsi="宋体" w:hint="eastAsia"/>
          <w:sz w:val="28"/>
          <w:szCs w:val="28"/>
        </w:rPr>
        <w:t>。</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（2）21</w:t>
      </w:r>
      <w:r w:rsidRPr="00206FF0">
        <w:rPr>
          <w:rFonts w:ascii="仿宋_GB2312" w:eastAsia="仿宋_GB2312" w:hAnsi="宋体" w:hint="eastAsia"/>
          <w:sz w:val="28"/>
          <w:szCs w:val="28"/>
        </w:rPr>
        <w:t>区为在正常运行时，空气中的可燃性粉尘云很可能偶尔出现于爆炸性环境中的区域</w:t>
      </w:r>
      <w:r>
        <w:rPr>
          <w:rFonts w:ascii="仿宋_GB2312" w:eastAsia="仿宋_GB2312" w:hAnsi="宋体" w:hint="eastAsia"/>
          <w:sz w:val="28"/>
          <w:szCs w:val="28"/>
        </w:rPr>
        <w:t>。</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（3）22</w:t>
      </w:r>
      <w:r w:rsidRPr="00206FF0">
        <w:rPr>
          <w:rFonts w:ascii="仿宋_GB2312" w:eastAsia="仿宋_GB2312" w:hAnsi="宋体" w:hint="eastAsia"/>
          <w:sz w:val="28"/>
          <w:szCs w:val="28"/>
        </w:rPr>
        <w:t>区为在正常运行时，空气中的可燃性粉尘云一般不可能出现于爆炸性粉尘环境中的区域，即使出现，持续时间也是短暂的。</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5.1.3爆炸危险区域的划分按爆炸性粉尘的量、爆炸极限和通风</w:t>
      </w:r>
      <w:r w:rsidRPr="00206FF0">
        <w:rPr>
          <w:rFonts w:ascii="仿宋_GB2312" w:eastAsia="仿宋_GB2312" w:hAnsi="宋体" w:hint="eastAsia"/>
          <w:sz w:val="28"/>
          <w:szCs w:val="28"/>
        </w:rPr>
        <w:lastRenderedPageBreak/>
        <w:t>条件确定。符合下列条件之一时，划为非爆炸危险区域：</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（1）</w:t>
      </w:r>
      <w:r w:rsidRPr="00206FF0">
        <w:rPr>
          <w:rFonts w:ascii="仿宋_GB2312" w:eastAsia="仿宋_GB2312" w:hAnsi="宋体" w:hint="eastAsia"/>
          <w:sz w:val="28"/>
          <w:szCs w:val="28"/>
        </w:rPr>
        <w:t>装有良好除尘效果的除尘装置，当该除尘装置停车时，工艺机组能联锁停车</w:t>
      </w:r>
      <w:r>
        <w:rPr>
          <w:rFonts w:ascii="仿宋_GB2312" w:eastAsia="仿宋_GB2312" w:hAnsi="宋体" w:hint="eastAsia"/>
          <w:sz w:val="28"/>
          <w:szCs w:val="28"/>
        </w:rPr>
        <w:t>。</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（2）</w:t>
      </w:r>
      <w:r w:rsidRPr="00206FF0">
        <w:rPr>
          <w:rFonts w:ascii="仿宋_GB2312" w:eastAsia="仿宋_GB2312" w:hAnsi="宋体" w:hint="eastAsia"/>
          <w:sz w:val="28"/>
          <w:szCs w:val="28"/>
        </w:rPr>
        <w:t>设有为爆炸性粉尘环境服务，并用墙隔绝的送风机室，其通向爆炸性粉尘环境的风道设有防止爆炸性粉尘混合物侵入的安全装置</w:t>
      </w:r>
      <w:r>
        <w:rPr>
          <w:rFonts w:ascii="仿宋_GB2312" w:eastAsia="仿宋_GB2312" w:hAnsi="宋体" w:hint="eastAsia"/>
          <w:sz w:val="28"/>
          <w:szCs w:val="28"/>
        </w:rPr>
        <w:t>。</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（3）</w:t>
      </w:r>
      <w:r w:rsidRPr="00206FF0">
        <w:rPr>
          <w:rFonts w:ascii="仿宋_GB2312" w:eastAsia="仿宋_GB2312" w:hAnsi="宋体" w:hint="eastAsia"/>
          <w:sz w:val="28"/>
          <w:szCs w:val="28"/>
        </w:rPr>
        <w:t>区域内使用爆炸性粉尘的量不大，且在排风柜内或风罩下进行操作。</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5.1.4为爆炸性粉尘环境服务的排风机室，与被排风区域的爆炸危险区域等级相同。</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5.1.5一般情况下，区域的范围通过评价涉及该环境的释放源级别引起爆炸性粉尘环境的可能性来划分。</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 xml:space="preserve">5.1.6 </w:t>
      </w:r>
      <w:r w:rsidRPr="00206FF0">
        <w:rPr>
          <w:rFonts w:ascii="仿宋_GB2312" w:eastAsia="仿宋_GB2312" w:hAnsi="Times New Roman" w:hint="eastAsia"/>
          <w:sz w:val="28"/>
          <w:szCs w:val="28"/>
        </w:rPr>
        <w:t>20</w:t>
      </w:r>
      <w:r w:rsidRPr="00206FF0">
        <w:rPr>
          <w:rFonts w:ascii="仿宋_GB2312" w:eastAsia="仿宋_GB2312" w:hAnsi="宋体" w:hint="eastAsia"/>
          <w:sz w:val="28"/>
          <w:szCs w:val="28"/>
        </w:rPr>
        <w:t>区范围主要包括粉尘云连续生成的管道、生产和处理设备的内部区域。当粉尘容器外部持续存在爆炸性粉尘环境时，划分为</w:t>
      </w:r>
      <w:r w:rsidRPr="00206FF0">
        <w:rPr>
          <w:rFonts w:ascii="仿宋_GB2312" w:eastAsia="仿宋_GB2312" w:hAnsi="Times New Roman" w:hint="eastAsia"/>
          <w:sz w:val="28"/>
          <w:szCs w:val="28"/>
        </w:rPr>
        <w:t>20</w:t>
      </w:r>
      <w:r w:rsidRPr="00206FF0">
        <w:rPr>
          <w:rFonts w:ascii="仿宋_GB2312" w:eastAsia="仿宋_GB2312" w:hAnsi="宋体" w:hint="eastAsia"/>
          <w:sz w:val="28"/>
          <w:szCs w:val="28"/>
        </w:rPr>
        <w:t>区。</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可能产生</w:t>
      </w:r>
      <w:r w:rsidRPr="00206FF0">
        <w:rPr>
          <w:rFonts w:ascii="仿宋_GB2312" w:eastAsia="仿宋_GB2312" w:hAnsi="Times New Roman" w:hint="eastAsia"/>
          <w:sz w:val="28"/>
          <w:szCs w:val="28"/>
        </w:rPr>
        <w:t>20</w:t>
      </w:r>
      <w:r w:rsidRPr="00206FF0">
        <w:rPr>
          <w:rFonts w:ascii="仿宋_GB2312" w:eastAsia="仿宋_GB2312" w:hAnsi="宋体" w:hint="eastAsia"/>
          <w:sz w:val="28"/>
          <w:szCs w:val="28"/>
        </w:rPr>
        <w:t>区的场所主要包括粉尘容器内部场所，贮料槽、筒仓等，旋风集尘器和过滤器，粉料传送系统等，但不包括皮带和链式输送机的某些部分，搅拌机、研磨机、干燥机和包装设备等。</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 xml:space="preserve">5.1.7 </w:t>
      </w: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区的范围与一级释放源相关联，并按下列规定：</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（1</w:t>
      </w:r>
      <w:r>
        <w:rPr>
          <w:rFonts w:ascii="仿宋_GB2312" w:eastAsia="仿宋_GB2312" w:hAnsi="Times New Roman" w:hint="eastAsia"/>
          <w:sz w:val="28"/>
          <w:szCs w:val="28"/>
        </w:rPr>
        <w:t>）</w:t>
      </w:r>
      <w:r w:rsidRPr="00206FF0">
        <w:rPr>
          <w:rFonts w:ascii="仿宋_GB2312" w:eastAsia="仿宋_GB2312" w:hAnsi="宋体" w:hint="eastAsia"/>
          <w:sz w:val="28"/>
          <w:szCs w:val="28"/>
        </w:rPr>
        <w:t>含有一级释放源的粉尘处理设备的内部划分为</w:t>
      </w: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（2）</w:t>
      </w:r>
      <w:r w:rsidRPr="00206FF0">
        <w:rPr>
          <w:rFonts w:ascii="仿宋_GB2312" w:eastAsia="仿宋_GB2312" w:hAnsi="宋体" w:hint="eastAsia"/>
          <w:sz w:val="28"/>
          <w:szCs w:val="28"/>
        </w:rPr>
        <w:t>由一级释放源形成的设备外部场所，其区域范围应受到粉尘量、释放速率、颗粒大小和物料湿度等粉尘参数的限制，并考虑引起释放的条件。对于受气候影响的建筑物外部场所可减小</w:t>
      </w: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区范围。</w:t>
      </w: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区的范围按照释放源周围</w:t>
      </w:r>
      <w:r w:rsidRPr="00206FF0">
        <w:rPr>
          <w:rFonts w:ascii="仿宋_GB2312" w:eastAsia="仿宋_GB2312" w:hAnsi="Times New Roman" w:hint="eastAsia"/>
          <w:sz w:val="28"/>
          <w:szCs w:val="28"/>
        </w:rPr>
        <w:t>1米</w:t>
      </w:r>
      <w:r w:rsidRPr="00206FF0">
        <w:rPr>
          <w:rFonts w:ascii="仿宋_GB2312" w:eastAsia="仿宋_GB2312" w:hAnsi="宋体" w:hint="eastAsia"/>
          <w:sz w:val="28"/>
          <w:szCs w:val="28"/>
        </w:rPr>
        <w:t>的距离确定。</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（3）</w:t>
      </w:r>
      <w:r w:rsidRPr="00206FF0">
        <w:rPr>
          <w:rFonts w:ascii="仿宋_GB2312" w:eastAsia="仿宋_GB2312" w:hAnsi="宋体" w:hint="eastAsia"/>
          <w:sz w:val="28"/>
          <w:szCs w:val="28"/>
        </w:rPr>
        <w:t>当粉尘的扩散受到实体结构的限制时，实体结构的表面作为该区域的边界。</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（4）</w:t>
      </w:r>
      <w:r w:rsidRPr="00206FF0">
        <w:rPr>
          <w:rFonts w:ascii="仿宋_GB2312" w:eastAsia="仿宋_GB2312" w:hAnsi="宋体" w:hint="eastAsia"/>
          <w:sz w:val="28"/>
          <w:szCs w:val="28"/>
        </w:rPr>
        <w:t>位于内部不受实体结构限制的</w:t>
      </w: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区被一个</w:t>
      </w:r>
      <w:r w:rsidRPr="00206FF0">
        <w:rPr>
          <w:rFonts w:ascii="仿宋_GB2312" w:eastAsia="仿宋_GB2312" w:hAnsi="Times New Roman" w:hint="eastAsia"/>
          <w:sz w:val="28"/>
          <w:szCs w:val="28"/>
        </w:rPr>
        <w:t>22</w:t>
      </w:r>
      <w:r w:rsidRPr="00206FF0">
        <w:rPr>
          <w:rFonts w:ascii="仿宋_GB2312" w:eastAsia="仿宋_GB2312" w:hAnsi="宋体" w:hint="eastAsia"/>
          <w:sz w:val="28"/>
          <w:szCs w:val="28"/>
        </w:rPr>
        <w:t>区包围。</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lastRenderedPageBreak/>
        <w:t>（5）</w:t>
      </w:r>
      <w:r w:rsidRPr="00206FF0">
        <w:rPr>
          <w:rFonts w:ascii="仿宋_GB2312" w:eastAsia="仿宋_GB2312" w:hAnsi="宋体" w:hint="eastAsia"/>
          <w:sz w:val="28"/>
          <w:szCs w:val="28"/>
        </w:rPr>
        <w:t>结合同类企业相似厂房的实践经验和实际因素将整个厂房划为</w:t>
      </w: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可能产生</w:t>
      </w: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区的场所主要包括：当粉尘容器内部出现爆炸性粉尘环境，为了操作而需频繁移出或打开盖</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隔膜阀时，粉尘容器外部靠近盖</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隔膜阀周围的场所；当未采取防止爆炸性粉尘环境形成的措施时，在粉尘容器装料和卸料点附近的外部场所、送料皮带、取样点、卡车卸载站、皮带卸载点等场所；粉尘堆积且由于工艺操作，粉尘层可能被扰动而形成爆炸性粉尘环境时，粉尘容器的外部场所；可能出现爆炸性粉尘云，但既非持续、非长期、非频繁时，粉尘容器的内部场所，如自清扫间隔长的料仓（偶尔装料和</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或出料）和过滤器污秽的一侧。</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 xml:space="preserve">5.1.8 </w:t>
      </w:r>
      <w:r w:rsidRPr="00206FF0">
        <w:rPr>
          <w:rFonts w:ascii="仿宋_GB2312" w:eastAsia="仿宋_GB2312" w:hAnsi="Times New Roman" w:hint="eastAsia"/>
          <w:sz w:val="28"/>
          <w:szCs w:val="28"/>
        </w:rPr>
        <w:t>22</w:t>
      </w:r>
      <w:r w:rsidRPr="00206FF0">
        <w:rPr>
          <w:rFonts w:ascii="仿宋_GB2312" w:eastAsia="仿宋_GB2312" w:hAnsi="宋体" w:hint="eastAsia"/>
          <w:sz w:val="28"/>
          <w:szCs w:val="28"/>
        </w:rPr>
        <w:t>区的范围按下列规定确定</w:t>
      </w:r>
      <w:r w:rsidRPr="00206FF0">
        <w:rPr>
          <w:rFonts w:ascii="仿宋_GB2312" w:eastAsia="仿宋_GB2312" w:hAnsi="Times New Roman" w:hint="eastAsia"/>
          <w:sz w:val="28"/>
          <w:szCs w:val="28"/>
        </w:rPr>
        <w:t>：</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（1）</w:t>
      </w:r>
      <w:r w:rsidRPr="00206FF0">
        <w:rPr>
          <w:rFonts w:ascii="仿宋_GB2312" w:eastAsia="仿宋_GB2312" w:hAnsi="宋体" w:hint="eastAsia"/>
          <w:sz w:val="28"/>
          <w:szCs w:val="28"/>
        </w:rPr>
        <w:t>由二级释放源形成的场所，其区域的范围受到粉尘量释放速率、颗粒大小和物料湿度等粉尘参数的限制，并考虑引起释放的条件对于受气候影响的建筑物外部场所可减小</w:t>
      </w:r>
      <w:r w:rsidRPr="00206FF0">
        <w:rPr>
          <w:rFonts w:ascii="仿宋_GB2312" w:eastAsia="仿宋_GB2312" w:hAnsi="Times New Roman" w:hint="eastAsia"/>
          <w:sz w:val="28"/>
          <w:szCs w:val="28"/>
        </w:rPr>
        <w:t>22</w:t>
      </w:r>
      <w:r w:rsidRPr="00206FF0">
        <w:rPr>
          <w:rFonts w:ascii="仿宋_GB2312" w:eastAsia="仿宋_GB2312" w:hAnsi="宋体" w:hint="eastAsia"/>
          <w:sz w:val="28"/>
          <w:szCs w:val="28"/>
        </w:rPr>
        <w:t>区范围。</w:t>
      </w:r>
      <w:r w:rsidRPr="00206FF0">
        <w:rPr>
          <w:rFonts w:ascii="仿宋_GB2312" w:eastAsia="仿宋_GB2312" w:hAnsi="Times New Roman" w:hint="eastAsia"/>
          <w:sz w:val="28"/>
          <w:szCs w:val="28"/>
        </w:rPr>
        <w:t>22</w:t>
      </w:r>
      <w:r w:rsidRPr="00206FF0">
        <w:rPr>
          <w:rFonts w:ascii="仿宋_GB2312" w:eastAsia="仿宋_GB2312" w:hAnsi="宋体" w:hint="eastAsia"/>
          <w:sz w:val="28"/>
          <w:szCs w:val="28"/>
        </w:rPr>
        <w:t>区的范围按超出</w:t>
      </w: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w:t>
      </w:r>
      <w:r w:rsidRPr="00206FF0">
        <w:rPr>
          <w:rFonts w:ascii="仿宋_GB2312" w:eastAsia="仿宋_GB2312" w:hAnsi="Times New Roman" w:hint="eastAsia"/>
          <w:sz w:val="28"/>
          <w:szCs w:val="28"/>
        </w:rPr>
        <w:t>3米</w:t>
      </w:r>
      <w:r w:rsidRPr="00206FF0">
        <w:rPr>
          <w:rFonts w:ascii="仿宋_GB2312" w:eastAsia="仿宋_GB2312" w:hAnsi="宋体" w:hint="eastAsia"/>
          <w:sz w:val="28"/>
          <w:szCs w:val="28"/>
        </w:rPr>
        <w:t>及二级释放源周围</w:t>
      </w:r>
      <w:r w:rsidRPr="00206FF0">
        <w:rPr>
          <w:rFonts w:ascii="仿宋_GB2312" w:eastAsia="仿宋_GB2312" w:hAnsi="Times New Roman" w:hint="eastAsia"/>
          <w:sz w:val="28"/>
          <w:szCs w:val="28"/>
        </w:rPr>
        <w:t>3米</w:t>
      </w:r>
      <w:r w:rsidRPr="00206FF0">
        <w:rPr>
          <w:rFonts w:ascii="仿宋_GB2312" w:eastAsia="仿宋_GB2312" w:hAnsi="宋体" w:hint="eastAsia"/>
          <w:sz w:val="28"/>
          <w:szCs w:val="28"/>
        </w:rPr>
        <w:t>的距离确定。</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（2）</w:t>
      </w:r>
      <w:r w:rsidRPr="00206FF0">
        <w:rPr>
          <w:rFonts w:ascii="仿宋_GB2312" w:eastAsia="仿宋_GB2312" w:hAnsi="宋体" w:hint="eastAsia"/>
          <w:sz w:val="28"/>
          <w:szCs w:val="28"/>
        </w:rPr>
        <w:t>当粉尘的扩散受到实体结构的限制时，实体结构的表面作为该区域的边界。</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（3）</w:t>
      </w:r>
      <w:r w:rsidRPr="00206FF0">
        <w:rPr>
          <w:rFonts w:ascii="仿宋_GB2312" w:eastAsia="仿宋_GB2312" w:hAnsi="宋体" w:hint="eastAsia"/>
          <w:sz w:val="28"/>
          <w:szCs w:val="28"/>
        </w:rPr>
        <w:t>结合同类企业相似厂房的实践经验和实际因素将整个厂房划为</w:t>
      </w:r>
      <w:r w:rsidRPr="00206FF0">
        <w:rPr>
          <w:rFonts w:ascii="仿宋_GB2312" w:eastAsia="仿宋_GB2312" w:hAnsi="Times New Roman" w:hint="eastAsia"/>
          <w:sz w:val="28"/>
          <w:szCs w:val="28"/>
        </w:rPr>
        <w:t>22</w:t>
      </w:r>
      <w:r w:rsidRPr="00206FF0">
        <w:rPr>
          <w:rFonts w:ascii="仿宋_GB2312" w:eastAsia="仿宋_GB2312" w:hAnsi="宋体" w:hint="eastAsia"/>
          <w:sz w:val="28"/>
          <w:szCs w:val="28"/>
        </w:rPr>
        <w:t>区。</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可能产生</w:t>
      </w:r>
      <w:r w:rsidRPr="00206FF0">
        <w:rPr>
          <w:rFonts w:ascii="仿宋_GB2312" w:eastAsia="仿宋_GB2312" w:hAnsi="Times New Roman" w:hint="eastAsia"/>
          <w:sz w:val="28"/>
          <w:szCs w:val="28"/>
        </w:rPr>
        <w:t>22</w:t>
      </w:r>
      <w:r w:rsidRPr="00206FF0">
        <w:rPr>
          <w:rFonts w:ascii="仿宋_GB2312" w:eastAsia="仿宋_GB2312" w:hAnsi="宋体" w:hint="eastAsia"/>
          <w:sz w:val="28"/>
          <w:szCs w:val="28"/>
        </w:rPr>
        <w:t>区的场所主要包括：袋式过滤器通风孔的排气口，一旦出现故障，可能逸散出爆炸性混合物；非频繁打开的设备附近，或凭经验认为粉尘被吹出易形成泄漏的设备附近，如气动设备或可能被损坏的挠性连接等；袋装粉料的存储间，在操作期间，包装袋可能破损，引起粉尘扩散；通常被划分为</w:t>
      </w: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区的场所，当采取排气通风等防止爆炸性粉尘环境形成时的措施时，可以降为</w:t>
      </w:r>
      <w:r w:rsidRPr="00206FF0">
        <w:rPr>
          <w:rFonts w:ascii="仿宋_GB2312" w:eastAsia="仿宋_GB2312" w:hAnsi="Times New Roman" w:hint="eastAsia"/>
          <w:sz w:val="28"/>
          <w:szCs w:val="28"/>
        </w:rPr>
        <w:t>22</w:t>
      </w:r>
      <w:r w:rsidRPr="00206FF0">
        <w:rPr>
          <w:rFonts w:ascii="仿宋_GB2312" w:eastAsia="仿宋_GB2312" w:hAnsi="宋体" w:hint="eastAsia"/>
          <w:sz w:val="28"/>
          <w:szCs w:val="28"/>
        </w:rPr>
        <w:t>区场所。这些措施应该在下列点附近执行</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装袋料和倒空点、送料皮带、取样点、</w:t>
      </w:r>
      <w:r w:rsidRPr="00206FF0">
        <w:rPr>
          <w:rFonts w:ascii="仿宋_GB2312" w:eastAsia="仿宋_GB2312" w:hAnsi="宋体" w:hint="eastAsia"/>
          <w:sz w:val="28"/>
          <w:szCs w:val="28"/>
        </w:rPr>
        <w:lastRenderedPageBreak/>
        <w:t>卡车卸载站、皮带卸载点等；能形成可控的粉尘层且很可能被扰动而产生爆炸性粉尘环境的场所。仅当危险粉尘环境形成之前，粉尘层被清理时，该区域才可被定为非危险场所。</w:t>
      </w:r>
    </w:p>
    <w:p w:rsidR="00873DF5" w:rsidRPr="00206FF0" w:rsidRDefault="00873DF5" w:rsidP="00E60C5C">
      <w:pPr>
        <w:keepNext/>
        <w:keepLines/>
        <w:spacing w:afterLines="50" w:line="480" w:lineRule="exact"/>
        <w:outlineLvl w:val="1"/>
        <w:rPr>
          <w:rFonts w:ascii="仿宋_GB2312" w:eastAsia="仿宋_GB2312" w:hAnsi="Times New Roman"/>
          <w:b/>
          <w:bCs/>
          <w:kern w:val="0"/>
          <w:sz w:val="30"/>
          <w:szCs w:val="30"/>
          <w:lang/>
        </w:rPr>
      </w:pPr>
      <w:bookmarkStart w:id="47" w:name="_Toc428371157"/>
      <w:bookmarkStart w:id="48" w:name="_Toc428448789"/>
      <w:r w:rsidRPr="00206FF0">
        <w:rPr>
          <w:rFonts w:ascii="仿宋_GB2312" w:eastAsia="仿宋_GB2312" w:hAnsi="Times New Roman" w:hint="eastAsia"/>
          <w:b/>
          <w:bCs/>
          <w:kern w:val="0"/>
          <w:sz w:val="30"/>
          <w:szCs w:val="30"/>
          <w:lang/>
        </w:rPr>
        <w:t>5.2 分区示例</w:t>
      </w:r>
      <w:bookmarkEnd w:id="47"/>
      <w:bookmarkEnd w:id="48"/>
    </w:p>
    <w:p w:rsidR="00873DF5" w:rsidRPr="00206FF0" w:rsidRDefault="00873DF5" w:rsidP="00873DF5">
      <w:pPr>
        <w:spacing w:line="42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例一、建筑物内无抽气通风设施的倒袋站</w:t>
      </w:r>
    </w:p>
    <w:p w:rsidR="00873DF5" w:rsidRPr="00206FF0" w:rsidRDefault="00873DF5" w:rsidP="00873DF5">
      <w:pPr>
        <w:spacing w:line="420" w:lineRule="exact"/>
        <w:rPr>
          <w:rFonts w:ascii="仿宋_GB2312" w:eastAsia="仿宋_GB2312" w:hAnsi="Times New Roman"/>
        </w:rPr>
      </w:pPr>
      <w:r w:rsidRPr="00206FF0">
        <w:rPr>
          <w:noProof/>
        </w:rPr>
        <w:drawing>
          <wp:anchor distT="0" distB="0" distL="114300" distR="114300" simplePos="0" relativeHeight="251659264" behindDoc="0" locked="0" layoutInCell="1" allowOverlap="1">
            <wp:simplePos x="0" y="0"/>
            <wp:positionH relativeFrom="column">
              <wp:posOffset>840105</wp:posOffset>
            </wp:positionH>
            <wp:positionV relativeFrom="paragraph">
              <wp:posOffset>166370</wp:posOffset>
            </wp:positionV>
            <wp:extent cx="3533140" cy="15875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lum bright="20000"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3140" cy="1587500"/>
                    </a:xfrm>
                    <a:prstGeom prst="rect">
                      <a:avLst/>
                    </a:prstGeom>
                    <a:noFill/>
                    <a:ln>
                      <a:noFill/>
                    </a:ln>
                  </pic:spPr>
                </pic:pic>
              </a:graphicData>
            </a:graphic>
          </wp:anchor>
        </w:drawing>
      </w:r>
    </w:p>
    <w:p w:rsidR="00873DF5" w:rsidRPr="00206FF0" w:rsidRDefault="00873DF5" w:rsidP="00873DF5">
      <w:pPr>
        <w:spacing w:line="420" w:lineRule="exact"/>
        <w:rPr>
          <w:rFonts w:ascii="仿宋_GB2312" w:eastAsia="仿宋_GB2312" w:hAnsi="Times New Roman"/>
          <w:b/>
          <w:sz w:val="24"/>
          <w:szCs w:val="24"/>
        </w:rPr>
      </w:pPr>
    </w:p>
    <w:p w:rsidR="00873DF5" w:rsidRPr="00206FF0" w:rsidRDefault="00873DF5" w:rsidP="00873DF5">
      <w:pPr>
        <w:spacing w:line="420" w:lineRule="exact"/>
        <w:rPr>
          <w:rFonts w:ascii="仿宋_GB2312" w:eastAsia="仿宋_GB2312" w:hAnsi="Times New Roman"/>
          <w:b/>
          <w:sz w:val="24"/>
          <w:szCs w:val="24"/>
        </w:rPr>
      </w:pPr>
    </w:p>
    <w:p w:rsidR="00873DF5" w:rsidRPr="00206FF0" w:rsidRDefault="00873DF5" w:rsidP="00873DF5">
      <w:pPr>
        <w:spacing w:line="420" w:lineRule="exact"/>
        <w:rPr>
          <w:rFonts w:ascii="仿宋_GB2312" w:eastAsia="仿宋_GB2312" w:hAnsi="Times New Roman"/>
          <w:b/>
          <w:sz w:val="24"/>
          <w:szCs w:val="24"/>
        </w:rPr>
      </w:pPr>
    </w:p>
    <w:p w:rsidR="00873DF5" w:rsidRPr="00206FF0" w:rsidRDefault="00873DF5" w:rsidP="00873DF5">
      <w:pPr>
        <w:spacing w:line="420" w:lineRule="exact"/>
        <w:rPr>
          <w:rFonts w:ascii="仿宋_GB2312" w:eastAsia="仿宋_GB2312" w:hAnsi="Times New Roman"/>
          <w:b/>
          <w:sz w:val="24"/>
          <w:szCs w:val="24"/>
        </w:rPr>
      </w:pPr>
    </w:p>
    <w:p w:rsidR="00873DF5" w:rsidRPr="00206FF0" w:rsidRDefault="00873DF5" w:rsidP="00873DF5">
      <w:pPr>
        <w:spacing w:line="660" w:lineRule="exact"/>
        <w:rPr>
          <w:rFonts w:ascii="仿宋_GB2312" w:eastAsia="仿宋_GB2312" w:hAnsi="Times New Roman"/>
          <w:b/>
          <w:sz w:val="24"/>
          <w:szCs w:val="24"/>
        </w:rPr>
      </w:pPr>
    </w:p>
    <w:p w:rsidR="00873DF5" w:rsidRPr="00206FF0" w:rsidRDefault="00873DF5" w:rsidP="00873DF5">
      <w:pPr>
        <w:spacing w:line="500" w:lineRule="exact"/>
        <w:jc w:val="center"/>
        <w:rPr>
          <w:rFonts w:ascii="仿宋_GB2312" w:eastAsia="仿宋_GB2312" w:hAnsi="Times New Roman"/>
          <w:b/>
          <w:sz w:val="24"/>
          <w:szCs w:val="24"/>
        </w:rPr>
      </w:pPr>
      <w:r w:rsidRPr="00206FF0">
        <w:rPr>
          <w:rFonts w:ascii="仿宋_GB2312" w:eastAsia="仿宋_GB2312" w:hAnsi="Times New Roman" w:hint="eastAsia"/>
          <w:b/>
          <w:sz w:val="24"/>
          <w:szCs w:val="24"/>
        </w:rPr>
        <w:t>图1</w:t>
      </w:r>
      <w:r>
        <w:rPr>
          <w:rFonts w:ascii="仿宋_GB2312" w:eastAsia="仿宋_GB2312" w:hAnsi="Times New Roman" w:hint="eastAsia"/>
          <w:b/>
          <w:sz w:val="24"/>
          <w:szCs w:val="24"/>
        </w:rPr>
        <w:t xml:space="preserve"> </w:t>
      </w:r>
      <w:r w:rsidRPr="00206FF0">
        <w:rPr>
          <w:rFonts w:ascii="仿宋_GB2312" w:eastAsia="仿宋_GB2312" w:hAnsi="Times New Roman" w:hint="eastAsia"/>
          <w:b/>
          <w:sz w:val="24"/>
          <w:szCs w:val="24"/>
        </w:rPr>
        <w:t>建筑物内无抽气通风设施的倒袋站</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1：21</w:t>
      </w:r>
      <w:r w:rsidRPr="00206FF0">
        <w:rPr>
          <w:rFonts w:ascii="仿宋_GB2312" w:eastAsia="仿宋_GB2312" w:hAnsi="宋体" w:hint="eastAsia"/>
          <w:sz w:val="28"/>
          <w:szCs w:val="28"/>
        </w:rPr>
        <w:t>区，通常为</w:t>
      </w:r>
      <w:r w:rsidRPr="00206FF0">
        <w:rPr>
          <w:rFonts w:ascii="仿宋_GB2312" w:eastAsia="仿宋_GB2312" w:hAnsi="Times New Roman" w:hint="eastAsia"/>
          <w:sz w:val="28"/>
          <w:szCs w:val="28"/>
        </w:rPr>
        <w:t>1米</w:t>
      </w:r>
      <w:r w:rsidRPr="00206FF0">
        <w:rPr>
          <w:rFonts w:ascii="仿宋_GB2312" w:eastAsia="仿宋_GB2312" w:hAnsi="宋体" w:hint="eastAsia"/>
          <w:sz w:val="28"/>
          <w:szCs w:val="28"/>
        </w:rPr>
        <w:t>半径；</w:t>
      </w:r>
      <w:r w:rsidRPr="00206FF0">
        <w:rPr>
          <w:rFonts w:ascii="仿宋_GB2312" w:eastAsia="仿宋_GB2312" w:hAnsi="Times New Roman" w:hint="eastAsia"/>
          <w:sz w:val="28"/>
          <w:szCs w:val="28"/>
        </w:rPr>
        <w:t>2：20</w:t>
      </w:r>
      <w:r w:rsidRPr="00206FF0">
        <w:rPr>
          <w:rFonts w:ascii="仿宋_GB2312" w:eastAsia="仿宋_GB2312" w:hAnsi="宋体" w:hint="eastAsia"/>
          <w:sz w:val="28"/>
          <w:szCs w:val="28"/>
        </w:rPr>
        <w:t>区；</w:t>
      </w:r>
      <w:r w:rsidRPr="00206FF0">
        <w:rPr>
          <w:rFonts w:ascii="仿宋_GB2312" w:eastAsia="仿宋_GB2312" w:hAnsi="Times New Roman" w:hint="eastAsia"/>
          <w:sz w:val="28"/>
          <w:szCs w:val="28"/>
        </w:rPr>
        <w:t>3：</w:t>
      </w:r>
      <w:r w:rsidRPr="00206FF0">
        <w:rPr>
          <w:rFonts w:ascii="仿宋_GB2312" w:eastAsia="仿宋_GB2312" w:hAnsi="宋体" w:hint="eastAsia"/>
          <w:sz w:val="28"/>
          <w:szCs w:val="28"/>
        </w:rPr>
        <w:t>地板；</w:t>
      </w:r>
      <w:r w:rsidRPr="00206FF0">
        <w:rPr>
          <w:rFonts w:ascii="仿宋_GB2312" w:eastAsia="仿宋_GB2312" w:hAnsi="Times New Roman" w:hint="eastAsia"/>
          <w:sz w:val="28"/>
          <w:szCs w:val="28"/>
        </w:rPr>
        <w:t>4：</w:t>
      </w:r>
      <w:r w:rsidRPr="00206FF0">
        <w:rPr>
          <w:rFonts w:ascii="仿宋_GB2312" w:eastAsia="仿宋_GB2312" w:hAnsi="宋体" w:hint="eastAsia"/>
          <w:sz w:val="28"/>
          <w:szCs w:val="28"/>
        </w:rPr>
        <w:t>袋子排料斗；</w:t>
      </w:r>
      <w:r w:rsidRPr="00206FF0">
        <w:rPr>
          <w:rFonts w:ascii="仿宋_GB2312" w:eastAsia="仿宋_GB2312" w:hAnsi="Times New Roman" w:hint="eastAsia"/>
          <w:sz w:val="28"/>
          <w:szCs w:val="28"/>
        </w:rPr>
        <w:t>5：</w:t>
      </w:r>
      <w:r w:rsidRPr="00206FF0">
        <w:rPr>
          <w:rFonts w:ascii="仿宋_GB2312" w:eastAsia="仿宋_GB2312" w:hAnsi="宋体" w:hint="eastAsia"/>
          <w:sz w:val="28"/>
          <w:szCs w:val="28"/>
        </w:rPr>
        <w:t>到后续处理。</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在本示例中，袋子经常性地用手工排空到料斗中，从该料斗靠气动把排出的物料输送到工厂的其他部分。料斗部分总是装满物料。</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20</w:t>
      </w:r>
      <w:r w:rsidRPr="00206FF0">
        <w:rPr>
          <w:rFonts w:ascii="仿宋_GB2312" w:eastAsia="仿宋_GB2312" w:hAnsi="宋体" w:hint="eastAsia"/>
          <w:sz w:val="28"/>
          <w:szCs w:val="28"/>
        </w:rPr>
        <w:t>区：料斗内部，因为爆炸性粉尘</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空气混合物经常性地存在乃至持续存在。</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敞开的入孔。因此，在入孔周围规定为</w:t>
      </w: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区，范围从入孔边缘延伸一段距离并向下延伸到地板上。</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如果粉尘层堆积，则考虑粉尘层的范围以及扰动该粉尘层产生粉尘云的情况和现场的清理水平后，可以要求更进一步的细分类。如果在粉尘袋子放空期间因空气的流动可能偶尔携带粉尘云超出了</w:t>
      </w: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区范围，则被影响区域划为</w:t>
      </w:r>
      <w:r w:rsidRPr="00206FF0">
        <w:rPr>
          <w:rFonts w:ascii="仿宋_GB2312" w:eastAsia="仿宋_GB2312" w:hAnsi="Times New Roman" w:hint="eastAsia"/>
          <w:sz w:val="28"/>
          <w:szCs w:val="28"/>
        </w:rPr>
        <w:t>22</w:t>
      </w:r>
      <w:r w:rsidRPr="00206FF0">
        <w:rPr>
          <w:rFonts w:ascii="仿宋_GB2312" w:eastAsia="仿宋_GB2312" w:hAnsi="宋体" w:hint="eastAsia"/>
          <w:sz w:val="28"/>
          <w:szCs w:val="28"/>
        </w:rPr>
        <w:t>区。</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例二、建筑物内配置抽气通风设施的倒袋站</w:t>
      </w:r>
    </w:p>
    <w:p w:rsidR="00873DF5" w:rsidRPr="00206FF0" w:rsidRDefault="00873DF5" w:rsidP="00873DF5">
      <w:pPr>
        <w:spacing w:line="500" w:lineRule="exact"/>
        <w:rPr>
          <w:rFonts w:ascii="仿宋_GB2312" w:eastAsia="仿宋_GB2312" w:hAnsi="Times New Roman"/>
        </w:rPr>
      </w:pPr>
      <w:r w:rsidRPr="00206FF0">
        <w:rPr>
          <w:noProof/>
        </w:rPr>
        <w:drawing>
          <wp:anchor distT="0" distB="0" distL="114300" distR="114300" simplePos="0" relativeHeight="251660288" behindDoc="0" locked="0" layoutInCell="1" allowOverlap="1">
            <wp:simplePos x="0" y="0"/>
            <wp:positionH relativeFrom="column">
              <wp:posOffset>678180</wp:posOffset>
            </wp:positionH>
            <wp:positionV relativeFrom="paragraph">
              <wp:posOffset>130175</wp:posOffset>
            </wp:positionV>
            <wp:extent cx="4359910" cy="1967865"/>
            <wp:effectExtent l="0" t="0" r="254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9910" cy="1967865"/>
                    </a:xfrm>
                    <a:prstGeom prst="rect">
                      <a:avLst/>
                    </a:prstGeom>
                    <a:noFill/>
                    <a:ln>
                      <a:noFill/>
                    </a:ln>
                  </pic:spPr>
                </pic:pic>
              </a:graphicData>
            </a:graphic>
          </wp:anchor>
        </w:drawing>
      </w:r>
    </w:p>
    <w:p w:rsidR="00873DF5" w:rsidRPr="00206FF0" w:rsidRDefault="00873DF5" w:rsidP="00873DF5">
      <w:pPr>
        <w:spacing w:line="500" w:lineRule="exact"/>
        <w:rPr>
          <w:rFonts w:ascii="仿宋_GB2312" w:eastAsia="仿宋_GB2312" w:hAnsi="Times New Roman"/>
          <w:b/>
          <w:sz w:val="24"/>
          <w:szCs w:val="24"/>
        </w:rPr>
      </w:pPr>
    </w:p>
    <w:p w:rsidR="00873DF5" w:rsidRPr="00206FF0" w:rsidRDefault="00873DF5" w:rsidP="00873DF5">
      <w:pPr>
        <w:spacing w:line="500" w:lineRule="exact"/>
        <w:rPr>
          <w:rFonts w:ascii="仿宋_GB2312" w:eastAsia="仿宋_GB2312" w:hAnsi="Times New Roman"/>
          <w:b/>
          <w:sz w:val="24"/>
          <w:szCs w:val="24"/>
        </w:rPr>
      </w:pPr>
    </w:p>
    <w:p w:rsidR="00873DF5" w:rsidRPr="00206FF0" w:rsidRDefault="00873DF5" w:rsidP="00873DF5">
      <w:pPr>
        <w:spacing w:line="500" w:lineRule="exact"/>
        <w:rPr>
          <w:rFonts w:ascii="仿宋_GB2312" w:eastAsia="仿宋_GB2312" w:hAnsi="Times New Roman"/>
          <w:b/>
          <w:sz w:val="24"/>
          <w:szCs w:val="24"/>
        </w:rPr>
      </w:pPr>
    </w:p>
    <w:p w:rsidR="00873DF5" w:rsidRPr="00206FF0" w:rsidRDefault="00873DF5" w:rsidP="00873DF5">
      <w:pPr>
        <w:spacing w:line="500" w:lineRule="exact"/>
        <w:rPr>
          <w:rFonts w:ascii="仿宋_GB2312" w:eastAsia="仿宋_GB2312" w:hAnsi="Times New Roman"/>
          <w:b/>
          <w:sz w:val="24"/>
          <w:szCs w:val="24"/>
        </w:rPr>
      </w:pPr>
    </w:p>
    <w:p w:rsidR="00873DF5" w:rsidRPr="00206FF0" w:rsidRDefault="00873DF5" w:rsidP="00873DF5">
      <w:pPr>
        <w:spacing w:line="500" w:lineRule="exact"/>
        <w:rPr>
          <w:rFonts w:ascii="仿宋_GB2312" w:eastAsia="仿宋_GB2312" w:hAnsi="Times New Roman"/>
          <w:b/>
          <w:sz w:val="24"/>
          <w:szCs w:val="24"/>
        </w:rPr>
      </w:pPr>
    </w:p>
    <w:p w:rsidR="00873DF5" w:rsidRPr="00206FF0" w:rsidRDefault="00873DF5" w:rsidP="00873DF5">
      <w:pPr>
        <w:spacing w:line="480" w:lineRule="exact"/>
        <w:rPr>
          <w:rFonts w:ascii="仿宋_GB2312" w:eastAsia="仿宋_GB2312" w:hAnsi="Times New Roman"/>
          <w:b/>
          <w:sz w:val="24"/>
          <w:szCs w:val="24"/>
        </w:rPr>
      </w:pPr>
    </w:p>
    <w:p w:rsidR="00873DF5" w:rsidRPr="00206FF0" w:rsidRDefault="00873DF5" w:rsidP="00873DF5">
      <w:pPr>
        <w:spacing w:line="360" w:lineRule="exact"/>
        <w:jc w:val="center"/>
        <w:rPr>
          <w:rFonts w:ascii="仿宋_GB2312" w:eastAsia="仿宋_GB2312" w:hAnsi="Times New Roman"/>
          <w:b/>
          <w:sz w:val="24"/>
          <w:szCs w:val="24"/>
        </w:rPr>
      </w:pPr>
      <w:r w:rsidRPr="00206FF0">
        <w:rPr>
          <w:rFonts w:ascii="仿宋_GB2312" w:eastAsia="仿宋_GB2312" w:hAnsi="Times New Roman" w:hint="eastAsia"/>
          <w:b/>
          <w:sz w:val="24"/>
          <w:szCs w:val="24"/>
        </w:rPr>
        <w:t>图2 建筑物内配置抽气通风设施的倒袋站</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1：22</w:t>
      </w:r>
      <w:r w:rsidRPr="00206FF0">
        <w:rPr>
          <w:rFonts w:ascii="仿宋_GB2312" w:eastAsia="仿宋_GB2312" w:hAnsi="宋体" w:hint="eastAsia"/>
          <w:sz w:val="28"/>
          <w:szCs w:val="28"/>
        </w:rPr>
        <w:t>区，通常为</w:t>
      </w:r>
      <w:r w:rsidRPr="00206FF0">
        <w:rPr>
          <w:rFonts w:ascii="仿宋_GB2312" w:eastAsia="仿宋_GB2312" w:hAnsi="Times New Roman" w:hint="eastAsia"/>
          <w:sz w:val="28"/>
          <w:szCs w:val="28"/>
        </w:rPr>
        <w:t>3米</w:t>
      </w:r>
      <w:r w:rsidRPr="00206FF0">
        <w:rPr>
          <w:rFonts w:ascii="仿宋_GB2312" w:eastAsia="仿宋_GB2312" w:hAnsi="宋体" w:hint="eastAsia"/>
          <w:sz w:val="28"/>
          <w:szCs w:val="28"/>
        </w:rPr>
        <w:t>半径；</w:t>
      </w:r>
      <w:r w:rsidRPr="00206FF0">
        <w:rPr>
          <w:rFonts w:ascii="仿宋_GB2312" w:eastAsia="仿宋_GB2312" w:hAnsi="Times New Roman" w:hint="eastAsia"/>
          <w:sz w:val="28"/>
          <w:szCs w:val="28"/>
        </w:rPr>
        <w:t>2：20</w:t>
      </w:r>
      <w:r w:rsidRPr="00206FF0">
        <w:rPr>
          <w:rFonts w:ascii="仿宋_GB2312" w:eastAsia="仿宋_GB2312" w:hAnsi="宋体" w:hint="eastAsia"/>
          <w:sz w:val="28"/>
          <w:szCs w:val="28"/>
        </w:rPr>
        <w:t>区；</w:t>
      </w:r>
      <w:r w:rsidRPr="00206FF0">
        <w:rPr>
          <w:rFonts w:ascii="仿宋_GB2312" w:eastAsia="仿宋_GB2312" w:hAnsi="Times New Roman" w:hint="eastAsia"/>
          <w:sz w:val="28"/>
          <w:szCs w:val="28"/>
        </w:rPr>
        <w:t>3：</w:t>
      </w:r>
      <w:r w:rsidRPr="00206FF0">
        <w:rPr>
          <w:rFonts w:ascii="仿宋_GB2312" w:eastAsia="仿宋_GB2312" w:hAnsi="宋体" w:hint="eastAsia"/>
          <w:sz w:val="28"/>
          <w:szCs w:val="28"/>
        </w:rPr>
        <w:t>地板；</w:t>
      </w:r>
      <w:r w:rsidRPr="00206FF0">
        <w:rPr>
          <w:rFonts w:ascii="仿宋_GB2312" w:eastAsia="仿宋_GB2312" w:hAnsi="Times New Roman" w:hint="eastAsia"/>
          <w:sz w:val="28"/>
          <w:szCs w:val="28"/>
        </w:rPr>
        <w:t>4：</w:t>
      </w:r>
      <w:r w:rsidRPr="00206FF0">
        <w:rPr>
          <w:rFonts w:ascii="仿宋_GB2312" w:eastAsia="仿宋_GB2312" w:hAnsi="宋体" w:hint="eastAsia"/>
          <w:sz w:val="28"/>
          <w:szCs w:val="28"/>
        </w:rPr>
        <w:t>袋子排料斗；</w:t>
      </w:r>
      <w:r w:rsidRPr="00206FF0">
        <w:rPr>
          <w:rFonts w:ascii="仿宋_GB2312" w:eastAsia="仿宋_GB2312" w:hAnsi="Times New Roman" w:hint="eastAsia"/>
          <w:sz w:val="28"/>
          <w:szCs w:val="28"/>
        </w:rPr>
        <w:t>5：</w:t>
      </w:r>
      <w:r w:rsidRPr="00206FF0">
        <w:rPr>
          <w:rFonts w:ascii="仿宋_GB2312" w:eastAsia="仿宋_GB2312" w:hAnsi="宋体" w:hint="eastAsia"/>
          <w:sz w:val="28"/>
          <w:szCs w:val="28"/>
        </w:rPr>
        <w:t>到后续处理；</w:t>
      </w:r>
      <w:r w:rsidRPr="00206FF0">
        <w:rPr>
          <w:rFonts w:ascii="仿宋_GB2312" w:eastAsia="仿宋_GB2312" w:hAnsi="Times New Roman" w:hint="eastAsia"/>
          <w:sz w:val="28"/>
          <w:szCs w:val="28"/>
        </w:rPr>
        <w:t>6：</w:t>
      </w:r>
      <w:r w:rsidRPr="00206FF0">
        <w:rPr>
          <w:rFonts w:ascii="仿宋_GB2312" w:eastAsia="仿宋_GB2312" w:hAnsi="宋体" w:hint="eastAsia"/>
          <w:sz w:val="28"/>
          <w:szCs w:val="28"/>
        </w:rPr>
        <w:t>在容器内抽吸。</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本条给出了与例一相似的示例，但是在这种情况下，该系统有抽气通风。用这种方法可将粉尘尽可能限制在该系统内。</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20</w:t>
      </w:r>
      <w:r w:rsidRPr="00206FF0">
        <w:rPr>
          <w:rFonts w:ascii="仿宋_GB2312" w:eastAsia="仿宋_GB2312" w:hAnsi="宋体" w:hint="eastAsia"/>
          <w:sz w:val="28"/>
          <w:szCs w:val="28"/>
        </w:rPr>
        <w:t>区：料斗内部，因为爆炸性粉尘</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空气混合物经常性地存在乃至持续存在。</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22</w:t>
      </w:r>
      <w:r w:rsidRPr="00206FF0">
        <w:rPr>
          <w:rFonts w:ascii="仿宋_GB2312" w:eastAsia="仿宋_GB2312" w:hAnsi="宋体" w:hint="eastAsia"/>
          <w:sz w:val="28"/>
          <w:szCs w:val="28"/>
        </w:rPr>
        <w:t>区：敞口人孔是</w:t>
      </w:r>
      <w:r w:rsidRPr="00206FF0">
        <w:rPr>
          <w:rFonts w:ascii="仿宋_GB2312" w:eastAsia="仿宋_GB2312" w:hAnsi="Times New Roman" w:hint="eastAsia"/>
          <w:sz w:val="28"/>
          <w:szCs w:val="28"/>
        </w:rPr>
        <w:t>2</w:t>
      </w:r>
      <w:r w:rsidRPr="00206FF0">
        <w:rPr>
          <w:rFonts w:ascii="仿宋_GB2312" w:eastAsia="仿宋_GB2312" w:hAnsi="宋体" w:hint="eastAsia"/>
          <w:sz w:val="28"/>
          <w:szCs w:val="28"/>
        </w:rPr>
        <w:t>级释放源。在正常情况下，因为抽吸系统的作用没有粉尘泄漏。在设计良好的抽吸系统中，释放的任何粉尘将被吸入内部。因此，在该孔周围仅规定为</w:t>
      </w:r>
      <w:r w:rsidRPr="00206FF0">
        <w:rPr>
          <w:rFonts w:ascii="仿宋_GB2312" w:eastAsia="仿宋_GB2312" w:hAnsi="Times New Roman" w:hint="eastAsia"/>
          <w:sz w:val="28"/>
          <w:szCs w:val="28"/>
        </w:rPr>
        <w:t>22</w:t>
      </w:r>
      <w:r w:rsidRPr="00206FF0">
        <w:rPr>
          <w:rFonts w:ascii="仿宋_GB2312" w:eastAsia="仿宋_GB2312" w:hAnsi="宋体" w:hint="eastAsia"/>
          <w:sz w:val="28"/>
          <w:szCs w:val="28"/>
        </w:rPr>
        <w:t>区，范围从人孔的边缘延伸一段距离并且延伸到地板上。准确的</w:t>
      </w:r>
      <w:r w:rsidRPr="00206FF0">
        <w:rPr>
          <w:rFonts w:ascii="仿宋_GB2312" w:eastAsia="仿宋_GB2312" w:hAnsi="Times New Roman" w:hint="eastAsia"/>
          <w:sz w:val="28"/>
          <w:szCs w:val="28"/>
        </w:rPr>
        <w:t>22</w:t>
      </w:r>
      <w:r w:rsidRPr="00206FF0">
        <w:rPr>
          <w:rFonts w:ascii="仿宋_GB2312" w:eastAsia="仿宋_GB2312" w:hAnsi="宋体" w:hint="eastAsia"/>
          <w:sz w:val="28"/>
          <w:szCs w:val="28"/>
        </w:rPr>
        <w:t>区范围须要以工艺和粉尘特性为基础来确定。</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例三、建筑物外的旋风分离器和过滤器</w:t>
      </w:r>
    </w:p>
    <w:p w:rsidR="00873DF5" w:rsidRPr="00206FF0" w:rsidRDefault="00873DF5" w:rsidP="00873DF5">
      <w:pPr>
        <w:spacing w:line="500" w:lineRule="exact"/>
        <w:rPr>
          <w:rFonts w:ascii="仿宋_GB2312" w:eastAsia="仿宋_GB2312" w:hAnsi="Times New Roman"/>
        </w:rPr>
      </w:pPr>
      <w:r w:rsidRPr="00206FF0">
        <w:rPr>
          <w:noProof/>
        </w:rPr>
        <w:drawing>
          <wp:anchor distT="0" distB="0" distL="114300" distR="114300" simplePos="0" relativeHeight="251661312" behindDoc="0" locked="0" layoutInCell="1" allowOverlap="1">
            <wp:simplePos x="0" y="0"/>
            <wp:positionH relativeFrom="column">
              <wp:posOffset>847725</wp:posOffset>
            </wp:positionH>
            <wp:positionV relativeFrom="paragraph">
              <wp:posOffset>294005</wp:posOffset>
            </wp:positionV>
            <wp:extent cx="4228465" cy="1901825"/>
            <wp:effectExtent l="0" t="0" r="63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8465" cy="1901825"/>
                    </a:xfrm>
                    <a:prstGeom prst="rect">
                      <a:avLst/>
                    </a:prstGeom>
                    <a:noFill/>
                    <a:ln>
                      <a:noFill/>
                    </a:ln>
                  </pic:spPr>
                </pic:pic>
              </a:graphicData>
            </a:graphic>
          </wp:anchor>
        </w:drawing>
      </w:r>
    </w:p>
    <w:p w:rsidR="00873DF5" w:rsidRPr="00206FF0" w:rsidRDefault="00873DF5" w:rsidP="00873DF5">
      <w:pPr>
        <w:spacing w:line="500" w:lineRule="exact"/>
        <w:rPr>
          <w:rFonts w:ascii="仿宋_GB2312" w:eastAsia="仿宋_GB2312" w:hAnsi="Times New Roman"/>
          <w:b/>
          <w:sz w:val="24"/>
          <w:szCs w:val="24"/>
        </w:rPr>
      </w:pPr>
    </w:p>
    <w:p w:rsidR="00873DF5" w:rsidRPr="00206FF0" w:rsidRDefault="00873DF5" w:rsidP="00873DF5">
      <w:pPr>
        <w:spacing w:line="500" w:lineRule="exact"/>
        <w:rPr>
          <w:rFonts w:ascii="仿宋_GB2312" w:eastAsia="仿宋_GB2312" w:hAnsi="Times New Roman"/>
          <w:b/>
          <w:sz w:val="24"/>
          <w:szCs w:val="24"/>
        </w:rPr>
      </w:pPr>
    </w:p>
    <w:p w:rsidR="00873DF5" w:rsidRPr="00206FF0" w:rsidRDefault="00873DF5" w:rsidP="00873DF5">
      <w:pPr>
        <w:spacing w:line="500" w:lineRule="exact"/>
        <w:rPr>
          <w:rFonts w:ascii="仿宋_GB2312" w:eastAsia="仿宋_GB2312" w:hAnsi="Times New Roman"/>
          <w:b/>
          <w:sz w:val="24"/>
          <w:szCs w:val="24"/>
        </w:rPr>
      </w:pPr>
    </w:p>
    <w:p w:rsidR="00873DF5" w:rsidRPr="00206FF0" w:rsidRDefault="00873DF5" w:rsidP="00873DF5">
      <w:pPr>
        <w:spacing w:line="500" w:lineRule="exact"/>
        <w:rPr>
          <w:rFonts w:ascii="仿宋_GB2312" w:eastAsia="仿宋_GB2312" w:hAnsi="Times New Roman"/>
          <w:b/>
          <w:sz w:val="24"/>
          <w:szCs w:val="24"/>
        </w:rPr>
      </w:pPr>
    </w:p>
    <w:p w:rsidR="00873DF5" w:rsidRPr="00206FF0" w:rsidRDefault="00873DF5" w:rsidP="00873DF5">
      <w:pPr>
        <w:spacing w:line="500" w:lineRule="exact"/>
        <w:rPr>
          <w:rFonts w:ascii="仿宋_GB2312" w:eastAsia="仿宋_GB2312" w:hAnsi="Times New Roman"/>
          <w:b/>
          <w:sz w:val="24"/>
          <w:szCs w:val="24"/>
        </w:rPr>
      </w:pPr>
    </w:p>
    <w:p w:rsidR="00873DF5" w:rsidRPr="00206FF0" w:rsidRDefault="00873DF5" w:rsidP="00873DF5">
      <w:pPr>
        <w:spacing w:line="500" w:lineRule="exact"/>
        <w:rPr>
          <w:rFonts w:ascii="仿宋_GB2312" w:eastAsia="仿宋_GB2312" w:hAnsi="Times New Roman"/>
          <w:b/>
          <w:sz w:val="24"/>
          <w:szCs w:val="24"/>
        </w:rPr>
      </w:pPr>
    </w:p>
    <w:p w:rsidR="00873DF5" w:rsidRPr="00206FF0" w:rsidRDefault="00873DF5" w:rsidP="00873DF5">
      <w:pPr>
        <w:spacing w:line="500" w:lineRule="exact"/>
        <w:jc w:val="center"/>
        <w:rPr>
          <w:rFonts w:ascii="仿宋_GB2312" w:eastAsia="仿宋_GB2312" w:hAnsi="Times New Roman"/>
          <w:b/>
          <w:sz w:val="24"/>
          <w:szCs w:val="24"/>
        </w:rPr>
      </w:pPr>
      <w:r w:rsidRPr="00206FF0">
        <w:rPr>
          <w:rFonts w:ascii="仿宋_GB2312" w:eastAsia="仿宋_GB2312" w:hAnsi="Times New Roman" w:hint="eastAsia"/>
          <w:b/>
          <w:sz w:val="24"/>
          <w:szCs w:val="24"/>
        </w:rPr>
        <w:t>图3 建筑物外的旋风分离器和过滤器</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1：22</w:t>
      </w:r>
      <w:r w:rsidRPr="00206FF0">
        <w:rPr>
          <w:rFonts w:ascii="仿宋_GB2312" w:eastAsia="仿宋_GB2312" w:hAnsi="宋体" w:hint="eastAsia"/>
          <w:sz w:val="28"/>
          <w:szCs w:val="28"/>
        </w:rPr>
        <w:t>区，通常为</w:t>
      </w:r>
      <w:r w:rsidRPr="00206FF0">
        <w:rPr>
          <w:rFonts w:ascii="仿宋_GB2312" w:eastAsia="仿宋_GB2312" w:hAnsi="Times New Roman" w:hint="eastAsia"/>
          <w:sz w:val="28"/>
          <w:szCs w:val="28"/>
        </w:rPr>
        <w:t>3米</w:t>
      </w:r>
      <w:r w:rsidRPr="00206FF0">
        <w:rPr>
          <w:rFonts w:ascii="仿宋_GB2312" w:eastAsia="仿宋_GB2312" w:hAnsi="宋体" w:hint="eastAsia"/>
          <w:sz w:val="28"/>
          <w:szCs w:val="28"/>
        </w:rPr>
        <w:t>半径；</w:t>
      </w:r>
      <w:r w:rsidRPr="00206FF0">
        <w:rPr>
          <w:rFonts w:ascii="仿宋_GB2312" w:eastAsia="仿宋_GB2312" w:hAnsi="Times New Roman" w:hint="eastAsia"/>
          <w:sz w:val="28"/>
          <w:szCs w:val="28"/>
        </w:rPr>
        <w:t>2：20</w:t>
      </w:r>
      <w:r w:rsidRPr="00206FF0">
        <w:rPr>
          <w:rFonts w:ascii="仿宋_GB2312" w:eastAsia="仿宋_GB2312" w:hAnsi="宋体" w:hint="eastAsia"/>
          <w:sz w:val="28"/>
          <w:szCs w:val="28"/>
        </w:rPr>
        <w:t>区；</w:t>
      </w:r>
      <w:r w:rsidRPr="00206FF0">
        <w:rPr>
          <w:rFonts w:ascii="仿宋_GB2312" w:eastAsia="仿宋_GB2312" w:hAnsi="Times New Roman" w:hint="eastAsia"/>
          <w:sz w:val="28"/>
          <w:szCs w:val="28"/>
        </w:rPr>
        <w:t>3：</w:t>
      </w:r>
      <w:r w:rsidRPr="00206FF0">
        <w:rPr>
          <w:rFonts w:ascii="仿宋_GB2312" w:eastAsia="仿宋_GB2312" w:hAnsi="宋体" w:hint="eastAsia"/>
          <w:sz w:val="28"/>
          <w:szCs w:val="28"/>
        </w:rPr>
        <w:t>地面；</w:t>
      </w:r>
      <w:r w:rsidRPr="00206FF0">
        <w:rPr>
          <w:rFonts w:ascii="仿宋_GB2312" w:eastAsia="仿宋_GB2312" w:hAnsi="Times New Roman" w:hint="eastAsia"/>
          <w:sz w:val="28"/>
          <w:szCs w:val="28"/>
        </w:rPr>
        <w:t>4：</w:t>
      </w:r>
      <w:r w:rsidRPr="00206FF0">
        <w:rPr>
          <w:rFonts w:ascii="仿宋_GB2312" w:eastAsia="仿宋_GB2312" w:hAnsi="宋体" w:hint="eastAsia"/>
          <w:sz w:val="28"/>
          <w:szCs w:val="28"/>
        </w:rPr>
        <w:t>旋风分离器；</w:t>
      </w:r>
      <w:r w:rsidRPr="00206FF0">
        <w:rPr>
          <w:rFonts w:ascii="仿宋_GB2312" w:eastAsia="仿宋_GB2312" w:hAnsi="Times New Roman" w:hint="eastAsia"/>
          <w:sz w:val="28"/>
          <w:szCs w:val="28"/>
        </w:rPr>
        <w:t>5：</w:t>
      </w:r>
      <w:r w:rsidRPr="00206FF0">
        <w:rPr>
          <w:rFonts w:ascii="仿宋_GB2312" w:eastAsia="仿宋_GB2312" w:hAnsi="宋体" w:hint="eastAsia"/>
          <w:sz w:val="28"/>
          <w:szCs w:val="28"/>
        </w:rPr>
        <w:t>到产品筒仓；</w:t>
      </w:r>
      <w:r w:rsidRPr="00206FF0">
        <w:rPr>
          <w:rFonts w:ascii="仿宋_GB2312" w:eastAsia="仿宋_GB2312" w:hAnsi="Times New Roman" w:hint="eastAsia"/>
          <w:sz w:val="28"/>
          <w:szCs w:val="28"/>
        </w:rPr>
        <w:t>6：</w:t>
      </w:r>
      <w:r w:rsidRPr="00206FF0">
        <w:rPr>
          <w:rFonts w:ascii="仿宋_GB2312" w:eastAsia="仿宋_GB2312" w:hAnsi="宋体" w:hint="eastAsia"/>
          <w:sz w:val="28"/>
          <w:szCs w:val="28"/>
        </w:rPr>
        <w:t>入口；</w:t>
      </w:r>
      <w:r w:rsidRPr="00206FF0">
        <w:rPr>
          <w:rFonts w:ascii="仿宋_GB2312" w:eastAsia="仿宋_GB2312" w:hAnsi="Times New Roman" w:hint="eastAsia"/>
          <w:sz w:val="28"/>
          <w:szCs w:val="28"/>
        </w:rPr>
        <w:t>7：</w:t>
      </w:r>
      <w:r w:rsidRPr="00206FF0">
        <w:rPr>
          <w:rFonts w:ascii="仿宋_GB2312" w:eastAsia="仿宋_GB2312" w:hAnsi="宋体" w:hint="eastAsia"/>
          <w:sz w:val="28"/>
          <w:szCs w:val="28"/>
        </w:rPr>
        <w:t>过滤器；</w:t>
      </w:r>
      <w:r w:rsidRPr="00206FF0">
        <w:rPr>
          <w:rFonts w:ascii="仿宋_GB2312" w:eastAsia="仿宋_GB2312" w:hAnsi="Times New Roman" w:hint="eastAsia"/>
          <w:sz w:val="28"/>
          <w:szCs w:val="28"/>
        </w:rPr>
        <w:t>8：</w:t>
      </w:r>
      <w:r w:rsidRPr="00206FF0">
        <w:rPr>
          <w:rFonts w:ascii="仿宋_GB2312" w:eastAsia="仿宋_GB2312" w:hAnsi="宋体" w:hint="eastAsia"/>
          <w:sz w:val="28"/>
          <w:szCs w:val="28"/>
        </w:rPr>
        <w:t>至粉料箱；</w:t>
      </w:r>
      <w:r w:rsidRPr="00206FF0">
        <w:rPr>
          <w:rFonts w:ascii="仿宋_GB2312" w:eastAsia="仿宋_GB2312" w:hAnsi="Times New Roman" w:hint="eastAsia"/>
          <w:sz w:val="28"/>
          <w:szCs w:val="28"/>
        </w:rPr>
        <w:t>9：</w:t>
      </w:r>
      <w:r w:rsidRPr="00206FF0">
        <w:rPr>
          <w:rFonts w:ascii="仿宋_GB2312" w:eastAsia="仿宋_GB2312" w:hAnsi="宋体" w:hint="eastAsia"/>
          <w:sz w:val="28"/>
          <w:szCs w:val="28"/>
        </w:rPr>
        <w:t>排风扇；</w:t>
      </w:r>
      <w:r w:rsidRPr="00206FF0">
        <w:rPr>
          <w:rFonts w:ascii="仿宋_GB2312" w:eastAsia="仿宋_GB2312" w:hAnsi="Times New Roman" w:hint="eastAsia"/>
          <w:sz w:val="28"/>
          <w:szCs w:val="28"/>
        </w:rPr>
        <w:t>10：</w:t>
      </w:r>
      <w:r w:rsidRPr="00206FF0">
        <w:rPr>
          <w:rFonts w:ascii="仿宋_GB2312" w:eastAsia="仿宋_GB2312" w:hAnsi="宋体" w:hint="eastAsia"/>
          <w:sz w:val="28"/>
          <w:szCs w:val="28"/>
        </w:rPr>
        <w:t>至出口；</w:t>
      </w:r>
      <w:r w:rsidRPr="00206FF0">
        <w:rPr>
          <w:rFonts w:ascii="仿宋_GB2312" w:eastAsia="仿宋_GB2312" w:hAnsi="Times New Roman" w:hint="eastAsia"/>
          <w:sz w:val="28"/>
          <w:szCs w:val="28"/>
        </w:rPr>
        <w:t>11：21</w:t>
      </w:r>
      <w:r w:rsidRPr="00206FF0">
        <w:rPr>
          <w:rFonts w:ascii="仿宋_GB2312" w:eastAsia="仿宋_GB2312" w:hAnsi="宋体" w:hint="eastAsia"/>
          <w:sz w:val="28"/>
          <w:szCs w:val="28"/>
        </w:rPr>
        <w:t>区。</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lastRenderedPageBreak/>
        <w:t>本例中的旋风分离器和过滤器是抽吸系统的一部分，被抽吸的产品通过连续运行的旋转阀门落入密封料箱内，粉料量很小，因此自清理的时间间隔很长。鉴于这个理由，在正常运行时，内部仅偶尔有一些可燃性粉尘云。此外，位于过滤器单元上的抽风机会将抽吸的空气吹到外面。</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20</w:t>
      </w:r>
      <w:r w:rsidRPr="00206FF0">
        <w:rPr>
          <w:rFonts w:ascii="仿宋_GB2312" w:eastAsia="仿宋_GB2312" w:hAnsi="宋体" w:hint="eastAsia"/>
          <w:sz w:val="28"/>
          <w:szCs w:val="28"/>
        </w:rPr>
        <w:t>区：旋风分离器内部，因爆炸性粉尘环境频繁甚至连续地出现。</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w:t>
      </w:r>
      <w:r>
        <w:rPr>
          <w:rFonts w:ascii="仿宋_GB2312" w:eastAsia="仿宋_GB2312" w:hAnsi="宋体" w:hint="eastAsia"/>
          <w:sz w:val="28"/>
          <w:szCs w:val="28"/>
        </w:rPr>
        <w:t>：</w:t>
      </w:r>
      <w:r w:rsidRPr="00206FF0">
        <w:rPr>
          <w:rFonts w:ascii="仿宋_GB2312" w:eastAsia="仿宋_GB2312" w:hAnsi="宋体" w:hint="eastAsia"/>
          <w:sz w:val="28"/>
          <w:szCs w:val="28"/>
        </w:rPr>
        <w:t>如果只有少量粉尘在旋风分离器正常工作时未被收集起来时，在过滤器的污秽侧为</w:t>
      </w: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区，否则为</w:t>
      </w:r>
      <w:r w:rsidRPr="00206FF0">
        <w:rPr>
          <w:rFonts w:ascii="仿宋_GB2312" w:eastAsia="仿宋_GB2312" w:hAnsi="Times New Roman" w:hint="eastAsia"/>
          <w:sz w:val="28"/>
          <w:szCs w:val="28"/>
        </w:rPr>
        <w:t>20</w:t>
      </w:r>
      <w:r w:rsidRPr="00206FF0">
        <w:rPr>
          <w:rFonts w:ascii="仿宋_GB2312" w:eastAsia="仿宋_GB2312" w:hAnsi="宋体" w:hint="eastAsia"/>
          <w:sz w:val="28"/>
          <w:szCs w:val="28"/>
        </w:rPr>
        <w:t>区。</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22</w:t>
      </w:r>
      <w:r w:rsidRPr="00206FF0">
        <w:rPr>
          <w:rFonts w:ascii="仿宋_GB2312" w:eastAsia="仿宋_GB2312" w:hAnsi="宋体" w:hint="eastAsia"/>
          <w:sz w:val="28"/>
          <w:szCs w:val="28"/>
        </w:rPr>
        <w:t>区：如果过滤器元件出现故障，过滤器的洁净侧可能含有可燃性粉尘云，这适用于过滤器的内部、过滤件和抽吸管的下游及抽吸管出口周围。</w:t>
      </w:r>
      <w:r w:rsidRPr="00206FF0">
        <w:rPr>
          <w:rFonts w:ascii="仿宋_GB2312" w:eastAsia="仿宋_GB2312" w:hAnsi="Times New Roman" w:hint="eastAsia"/>
          <w:sz w:val="28"/>
          <w:szCs w:val="28"/>
        </w:rPr>
        <w:t>22</w:t>
      </w:r>
      <w:r w:rsidRPr="00206FF0">
        <w:rPr>
          <w:rFonts w:ascii="仿宋_GB2312" w:eastAsia="仿宋_GB2312" w:hAnsi="宋体" w:hint="eastAsia"/>
          <w:sz w:val="28"/>
          <w:szCs w:val="28"/>
        </w:rPr>
        <w:t>区的范围自导管出口延伸一段距离，并向下延伸至地面。准确的</w:t>
      </w:r>
      <w:r w:rsidRPr="00206FF0">
        <w:rPr>
          <w:rFonts w:ascii="仿宋_GB2312" w:eastAsia="仿宋_GB2312" w:hAnsi="Times New Roman" w:hint="eastAsia"/>
          <w:sz w:val="28"/>
          <w:szCs w:val="28"/>
        </w:rPr>
        <w:t>22</w:t>
      </w:r>
      <w:r w:rsidRPr="00206FF0">
        <w:rPr>
          <w:rFonts w:ascii="仿宋_GB2312" w:eastAsia="仿宋_GB2312" w:hAnsi="宋体" w:hint="eastAsia"/>
          <w:sz w:val="28"/>
          <w:szCs w:val="28"/>
        </w:rPr>
        <w:t>区范围需要以工艺和粉尘特性为基础来确定。</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如果粉尘聚集在工厂设备外面，在考虑了粉尘层的范围和粉尘层受扰产生粉尘云的情况后，可要求进一步的分类。此外，还要考虑外部条件的影响，如风雨或潮湿可能减少可燃性粉尘层的堆积。</w:t>
      </w:r>
    </w:p>
    <w:p w:rsidR="00873DF5" w:rsidRPr="00206FF0" w:rsidRDefault="00873DF5" w:rsidP="00873DF5">
      <w:pPr>
        <w:spacing w:line="6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例四、建筑物内的无抽气排风设施的圆筒翻斗装置</w:t>
      </w:r>
    </w:p>
    <w:p w:rsidR="00873DF5" w:rsidRDefault="00873DF5" w:rsidP="00873DF5">
      <w:pPr>
        <w:spacing w:line="500" w:lineRule="exact"/>
        <w:rPr>
          <w:rFonts w:ascii="仿宋_GB2312" w:eastAsia="仿宋_GB2312" w:hAnsi="Times New Roman"/>
        </w:rPr>
      </w:pPr>
      <w:r w:rsidRPr="00206FF0">
        <w:rPr>
          <w:rFonts w:ascii="仿宋_GB2312" w:eastAsia="仿宋_GB2312" w:hAnsi="Times New Roman" w:hint="eastAsia"/>
          <w:noProof/>
        </w:rPr>
        <w:drawing>
          <wp:anchor distT="0" distB="0" distL="114300" distR="114300" simplePos="0" relativeHeight="251662336" behindDoc="0" locked="0" layoutInCell="1" allowOverlap="1">
            <wp:simplePos x="0" y="0"/>
            <wp:positionH relativeFrom="column">
              <wp:posOffset>413385</wp:posOffset>
            </wp:positionH>
            <wp:positionV relativeFrom="paragraph">
              <wp:posOffset>225425</wp:posOffset>
            </wp:positionV>
            <wp:extent cx="4733925" cy="2237105"/>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lum bright="-1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3925" cy="2237105"/>
                    </a:xfrm>
                    <a:prstGeom prst="rect">
                      <a:avLst/>
                    </a:prstGeom>
                    <a:noFill/>
                    <a:ln>
                      <a:noFill/>
                    </a:ln>
                  </pic:spPr>
                </pic:pic>
              </a:graphicData>
            </a:graphic>
          </wp:anchor>
        </w:drawing>
      </w:r>
    </w:p>
    <w:p w:rsidR="00873DF5" w:rsidRPr="00206FF0" w:rsidRDefault="00873DF5" w:rsidP="00873DF5">
      <w:pPr>
        <w:spacing w:line="500" w:lineRule="exact"/>
        <w:rPr>
          <w:rFonts w:ascii="仿宋_GB2312" w:eastAsia="仿宋_GB2312" w:hAnsi="Times New Roman"/>
        </w:rPr>
      </w:pPr>
    </w:p>
    <w:p w:rsidR="00873DF5" w:rsidRPr="00206FF0" w:rsidRDefault="00873DF5" w:rsidP="00873DF5">
      <w:pPr>
        <w:spacing w:line="500" w:lineRule="exact"/>
        <w:rPr>
          <w:rFonts w:ascii="仿宋_GB2312" w:eastAsia="仿宋_GB2312" w:hAnsi="Times New Roman"/>
          <w:b/>
          <w:sz w:val="24"/>
          <w:szCs w:val="24"/>
        </w:rPr>
      </w:pPr>
    </w:p>
    <w:p w:rsidR="00873DF5" w:rsidRPr="00206FF0" w:rsidRDefault="00873DF5" w:rsidP="00873DF5">
      <w:pPr>
        <w:spacing w:line="500" w:lineRule="exact"/>
        <w:rPr>
          <w:rFonts w:ascii="仿宋_GB2312" w:eastAsia="仿宋_GB2312" w:hAnsi="Times New Roman"/>
          <w:b/>
          <w:sz w:val="24"/>
          <w:szCs w:val="24"/>
        </w:rPr>
      </w:pPr>
    </w:p>
    <w:p w:rsidR="00873DF5" w:rsidRPr="00206FF0" w:rsidRDefault="00873DF5" w:rsidP="00873DF5">
      <w:pPr>
        <w:spacing w:line="500" w:lineRule="exact"/>
        <w:rPr>
          <w:rFonts w:ascii="仿宋_GB2312" w:eastAsia="仿宋_GB2312" w:hAnsi="Times New Roman"/>
          <w:b/>
          <w:sz w:val="24"/>
          <w:szCs w:val="24"/>
        </w:rPr>
      </w:pPr>
    </w:p>
    <w:p w:rsidR="00873DF5" w:rsidRPr="00206FF0" w:rsidRDefault="00873DF5" w:rsidP="00873DF5">
      <w:pPr>
        <w:spacing w:line="500" w:lineRule="exact"/>
        <w:rPr>
          <w:rFonts w:ascii="仿宋_GB2312" w:eastAsia="仿宋_GB2312" w:hAnsi="Times New Roman"/>
          <w:b/>
          <w:sz w:val="24"/>
          <w:szCs w:val="24"/>
        </w:rPr>
      </w:pPr>
    </w:p>
    <w:p w:rsidR="00873DF5" w:rsidRPr="00206FF0" w:rsidRDefault="00873DF5" w:rsidP="00873DF5">
      <w:pPr>
        <w:spacing w:line="500" w:lineRule="exact"/>
        <w:rPr>
          <w:rFonts w:ascii="仿宋_GB2312" w:eastAsia="仿宋_GB2312" w:hAnsi="Times New Roman"/>
          <w:b/>
          <w:sz w:val="24"/>
          <w:szCs w:val="24"/>
        </w:rPr>
      </w:pPr>
    </w:p>
    <w:p w:rsidR="00873DF5" w:rsidRPr="00206FF0" w:rsidRDefault="00873DF5" w:rsidP="00873DF5">
      <w:pPr>
        <w:spacing w:line="500" w:lineRule="exact"/>
        <w:rPr>
          <w:rFonts w:ascii="仿宋_GB2312" w:eastAsia="仿宋_GB2312" w:hAnsi="Times New Roman"/>
          <w:b/>
          <w:sz w:val="24"/>
          <w:szCs w:val="24"/>
        </w:rPr>
      </w:pPr>
    </w:p>
    <w:p w:rsidR="00873DF5" w:rsidRPr="00206FF0" w:rsidRDefault="00873DF5" w:rsidP="00873DF5">
      <w:pPr>
        <w:spacing w:line="560" w:lineRule="exact"/>
        <w:jc w:val="center"/>
        <w:rPr>
          <w:rFonts w:ascii="仿宋_GB2312" w:eastAsia="仿宋_GB2312" w:hAnsi="Times New Roman"/>
          <w:b/>
          <w:sz w:val="24"/>
          <w:szCs w:val="24"/>
        </w:rPr>
      </w:pPr>
      <w:r w:rsidRPr="00206FF0">
        <w:rPr>
          <w:rFonts w:ascii="仿宋_GB2312" w:eastAsia="仿宋_GB2312" w:hAnsi="Times New Roman" w:hint="eastAsia"/>
          <w:b/>
          <w:sz w:val="24"/>
          <w:szCs w:val="24"/>
        </w:rPr>
        <w:t>图4 建筑物内的无拍气排风设施的圆筒翻斗装置</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1：20</w:t>
      </w:r>
      <w:r w:rsidRPr="00206FF0">
        <w:rPr>
          <w:rFonts w:ascii="仿宋_GB2312" w:eastAsia="仿宋_GB2312" w:hAnsi="宋体" w:hint="eastAsia"/>
          <w:sz w:val="28"/>
          <w:szCs w:val="28"/>
        </w:rPr>
        <w:t>区；</w:t>
      </w:r>
      <w:r w:rsidRPr="00206FF0">
        <w:rPr>
          <w:rFonts w:ascii="仿宋_GB2312" w:eastAsia="仿宋_GB2312" w:hAnsi="Times New Roman" w:hint="eastAsia"/>
          <w:sz w:val="28"/>
          <w:szCs w:val="28"/>
        </w:rPr>
        <w:t>2：21</w:t>
      </w:r>
      <w:r w:rsidRPr="00206FF0">
        <w:rPr>
          <w:rFonts w:ascii="仿宋_GB2312" w:eastAsia="仿宋_GB2312" w:hAnsi="宋体" w:hint="eastAsia"/>
          <w:sz w:val="28"/>
          <w:szCs w:val="28"/>
        </w:rPr>
        <w:t>区，通常为</w:t>
      </w:r>
      <w:r w:rsidRPr="00206FF0">
        <w:rPr>
          <w:rFonts w:ascii="仿宋_GB2312" w:eastAsia="仿宋_GB2312" w:hAnsi="Times New Roman" w:hint="eastAsia"/>
          <w:sz w:val="28"/>
          <w:szCs w:val="28"/>
        </w:rPr>
        <w:t>1米</w:t>
      </w:r>
      <w:r w:rsidRPr="00206FF0">
        <w:rPr>
          <w:rFonts w:ascii="仿宋_GB2312" w:eastAsia="仿宋_GB2312" w:hAnsi="宋体" w:hint="eastAsia"/>
          <w:sz w:val="28"/>
          <w:szCs w:val="28"/>
        </w:rPr>
        <w:t>半径；</w:t>
      </w:r>
      <w:r w:rsidRPr="00206FF0">
        <w:rPr>
          <w:rFonts w:ascii="仿宋_GB2312" w:eastAsia="仿宋_GB2312" w:hAnsi="Times New Roman" w:hint="eastAsia"/>
          <w:sz w:val="28"/>
          <w:szCs w:val="28"/>
        </w:rPr>
        <w:t>3：22</w:t>
      </w:r>
      <w:r w:rsidRPr="00206FF0">
        <w:rPr>
          <w:rFonts w:ascii="仿宋_GB2312" w:eastAsia="仿宋_GB2312" w:hAnsi="宋体" w:hint="eastAsia"/>
          <w:sz w:val="28"/>
          <w:szCs w:val="28"/>
        </w:rPr>
        <w:t>区，通常为</w:t>
      </w:r>
      <w:r w:rsidRPr="00206FF0">
        <w:rPr>
          <w:rFonts w:ascii="仿宋_GB2312" w:eastAsia="仿宋_GB2312" w:hAnsi="Times New Roman" w:hint="eastAsia"/>
          <w:sz w:val="28"/>
          <w:szCs w:val="28"/>
        </w:rPr>
        <w:t>3米</w:t>
      </w:r>
      <w:r w:rsidRPr="00206FF0">
        <w:rPr>
          <w:rFonts w:ascii="仿宋_GB2312" w:eastAsia="仿宋_GB2312" w:hAnsi="宋体" w:hint="eastAsia"/>
          <w:sz w:val="28"/>
          <w:szCs w:val="28"/>
        </w:rPr>
        <w:lastRenderedPageBreak/>
        <w:t>半径；</w:t>
      </w:r>
      <w:r w:rsidRPr="00206FF0">
        <w:rPr>
          <w:rFonts w:ascii="仿宋_GB2312" w:eastAsia="仿宋_GB2312" w:hAnsi="Times New Roman" w:hint="eastAsia"/>
          <w:sz w:val="28"/>
          <w:szCs w:val="28"/>
        </w:rPr>
        <w:t>4：</w:t>
      </w:r>
      <w:r w:rsidRPr="00206FF0">
        <w:rPr>
          <w:rFonts w:ascii="仿宋_GB2312" w:eastAsia="仿宋_GB2312" w:hAnsi="宋体" w:hint="eastAsia"/>
          <w:sz w:val="28"/>
          <w:szCs w:val="28"/>
        </w:rPr>
        <w:t>料斗；</w:t>
      </w:r>
      <w:r w:rsidRPr="00206FF0">
        <w:rPr>
          <w:rFonts w:ascii="仿宋_GB2312" w:eastAsia="仿宋_GB2312" w:hAnsi="Times New Roman" w:hint="eastAsia"/>
          <w:sz w:val="28"/>
          <w:szCs w:val="28"/>
        </w:rPr>
        <w:t>5：</w:t>
      </w:r>
      <w:r w:rsidRPr="00206FF0">
        <w:rPr>
          <w:rFonts w:ascii="仿宋_GB2312" w:eastAsia="仿宋_GB2312" w:hAnsi="宋体" w:hint="eastAsia"/>
          <w:sz w:val="28"/>
          <w:szCs w:val="28"/>
        </w:rPr>
        <w:t>隔爆阀；</w:t>
      </w:r>
      <w:r w:rsidRPr="00206FF0">
        <w:rPr>
          <w:rFonts w:ascii="仿宋_GB2312" w:eastAsia="仿宋_GB2312" w:hAnsi="Times New Roman" w:hint="eastAsia"/>
          <w:sz w:val="28"/>
          <w:szCs w:val="28"/>
        </w:rPr>
        <w:t>6：</w:t>
      </w:r>
      <w:r w:rsidRPr="00206FF0">
        <w:rPr>
          <w:rFonts w:ascii="仿宋_GB2312" w:eastAsia="仿宋_GB2312" w:hAnsi="宋体" w:hint="eastAsia"/>
          <w:sz w:val="28"/>
          <w:szCs w:val="28"/>
        </w:rPr>
        <w:t>螺旋输送装置；</w:t>
      </w:r>
      <w:r w:rsidRPr="00206FF0">
        <w:rPr>
          <w:rFonts w:ascii="仿宋_GB2312" w:eastAsia="仿宋_GB2312" w:hAnsi="Times New Roman" w:hint="eastAsia"/>
          <w:sz w:val="28"/>
          <w:szCs w:val="28"/>
        </w:rPr>
        <w:t>7：</w:t>
      </w:r>
      <w:r w:rsidRPr="00206FF0">
        <w:rPr>
          <w:rFonts w:ascii="仿宋_GB2312" w:eastAsia="仿宋_GB2312" w:hAnsi="宋体" w:hint="eastAsia"/>
          <w:sz w:val="28"/>
          <w:szCs w:val="28"/>
        </w:rPr>
        <w:t>料斗盖；</w:t>
      </w:r>
      <w:r w:rsidRPr="00206FF0">
        <w:rPr>
          <w:rFonts w:ascii="仿宋_GB2312" w:eastAsia="仿宋_GB2312" w:hAnsi="Times New Roman" w:hint="eastAsia"/>
          <w:sz w:val="28"/>
          <w:szCs w:val="28"/>
        </w:rPr>
        <w:t>8：</w:t>
      </w:r>
      <w:r w:rsidRPr="00206FF0">
        <w:rPr>
          <w:rFonts w:ascii="仿宋_GB2312" w:eastAsia="仿宋_GB2312" w:hAnsi="宋体" w:hint="eastAsia"/>
          <w:sz w:val="28"/>
          <w:szCs w:val="28"/>
        </w:rPr>
        <w:t>圆筒平台；</w:t>
      </w:r>
      <w:r w:rsidRPr="00206FF0">
        <w:rPr>
          <w:rFonts w:ascii="仿宋_GB2312" w:eastAsia="仿宋_GB2312" w:hAnsi="Times New Roman" w:hint="eastAsia"/>
          <w:sz w:val="28"/>
          <w:szCs w:val="28"/>
        </w:rPr>
        <w:t>9：</w:t>
      </w:r>
      <w:r w:rsidRPr="00206FF0">
        <w:rPr>
          <w:rFonts w:ascii="仿宋_GB2312" w:eastAsia="仿宋_GB2312" w:hAnsi="宋体" w:hint="eastAsia"/>
          <w:sz w:val="28"/>
          <w:szCs w:val="28"/>
        </w:rPr>
        <w:t>液压气缸；</w:t>
      </w:r>
      <w:r w:rsidRPr="00206FF0">
        <w:rPr>
          <w:rFonts w:ascii="仿宋_GB2312" w:eastAsia="仿宋_GB2312" w:hAnsi="Times New Roman" w:hint="eastAsia"/>
          <w:sz w:val="28"/>
          <w:szCs w:val="28"/>
        </w:rPr>
        <w:t>10：</w:t>
      </w:r>
      <w:r w:rsidRPr="00206FF0">
        <w:rPr>
          <w:rFonts w:ascii="仿宋_GB2312" w:eastAsia="仿宋_GB2312" w:hAnsi="宋体" w:hint="eastAsia"/>
          <w:sz w:val="28"/>
          <w:szCs w:val="28"/>
        </w:rPr>
        <w:t>墙壁；</w:t>
      </w:r>
      <w:r w:rsidRPr="00206FF0">
        <w:rPr>
          <w:rFonts w:ascii="仿宋_GB2312" w:eastAsia="仿宋_GB2312" w:hAnsi="Times New Roman" w:hint="eastAsia"/>
          <w:sz w:val="28"/>
          <w:szCs w:val="28"/>
        </w:rPr>
        <w:t>11：</w:t>
      </w:r>
      <w:r w:rsidRPr="00206FF0">
        <w:rPr>
          <w:rFonts w:ascii="仿宋_GB2312" w:eastAsia="仿宋_GB2312" w:hAnsi="宋体" w:hint="eastAsia"/>
          <w:sz w:val="28"/>
          <w:szCs w:val="28"/>
        </w:rPr>
        <w:t>圆筒；</w:t>
      </w:r>
      <w:r w:rsidRPr="00206FF0">
        <w:rPr>
          <w:rFonts w:ascii="仿宋_GB2312" w:eastAsia="仿宋_GB2312" w:hAnsi="Times New Roman" w:hint="eastAsia"/>
          <w:sz w:val="28"/>
          <w:szCs w:val="28"/>
        </w:rPr>
        <w:t>12：</w:t>
      </w:r>
      <w:r w:rsidRPr="00206FF0">
        <w:rPr>
          <w:rFonts w:ascii="仿宋_GB2312" w:eastAsia="仿宋_GB2312" w:hAnsi="宋体" w:hint="eastAsia"/>
          <w:sz w:val="28"/>
          <w:szCs w:val="28"/>
        </w:rPr>
        <w:t>地面。</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在本例中，</w:t>
      </w:r>
      <w:r w:rsidRPr="00206FF0">
        <w:rPr>
          <w:rFonts w:ascii="仿宋_GB2312" w:eastAsia="仿宋_GB2312" w:hAnsi="Times New Roman" w:hint="eastAsia"/>
          <w:sz w:val="28"/>
          <w:szCs w:val="28"/>
        </w:rPr>
        <w:t>200升</w:t>
      </w:r>
      <w:r w:rsidRPr="00206FF0">
        <w:rPr>
          <w:rFonts w:ascii="仿宋_GB2312" w:eastAsia="仿宋_GB2312" w:hAnsi="宋体" w:hint="eastAsia"/>
          <w:sz w:val="28"/>
          <w:szCs w:val="28"/>
        </w:rPr>
        <w:t>圆筒内粉料被倒入料斗并通过螺旋输送机运至相邻车间。一个装满粉料的圆筒被置于平台上，打开筒盖，并用液压气缸将圆筒与一个关闭的隔膜阀夹紧。打开料斗盖，圆筒搬运器将圆筒翻转使隔膜阀位于料斗顶部。然后打开隔膜阀，螺旋输送机将粉料运走，直至圆筒排空。</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当又一圆筒需要卸料时，关闭隔膜阀，圆筒搬运器将其翻转至原来位置，关闭料斗盖，液压气缸放下原来的圆筒，更换圆筒盖后移走原圆筒。</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20</w:t>
      </w:r>
      <w:r w:rsidRPr="00206FF0">
        <w:rPr>
          <w:rFonts w:ascii="仿宋_GB2312" w:eastAsia="仿宋_GB2312" w:hAnsi="宋体" w:hint="eastAsia"/>
          <w:sz w:val="28"/>
          <w:szCs w:val="28"/>
        </w:rPr>
        <w:t>区：圆筒内部，料斗和螺旋形传送装置经常性地含有粉尘云，并且时间很长。因此划为</w:t>
      </w:r>
      <w:r w:rsidRPr="00206FF0">
        <w:rPr>
          <w:rFonts w:ascii="仿宋_GB2312" w:eastAsia="仿宋_GB2312" w:hAnsi="Times New Roman" w:hint="eastAsia"/>
          <w:sz w:val="28"/>
          <w:szCs w:val="28"/>
        </w:rPr>
        <w:t>20</w:t>
      </w:r>
      <w:r w:rsidRPr="00206FF0">
        <w:rPr>
          <w:rFonts w:ascii="仿宋_GB2312" w:eastAsia="仿宋_GB2312" w:hAnsi="宋体" w:hint="eastAsia"/>
          <w:sz w:val="28"/>
          <w:szCs w:val="28"/>
        </w:rPr>
        <w:t>区。</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当筒盖和料斗盖被打开，并且当隔膜阀被放在料斗顶部或从料斗顶部移开时，将发生以粉尘云的形式释放粉尘。因此，该圆筒顶部、料斗顶部和隔膜阀等周围一段距离的区域被定为</w:t>
      </w: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区。准确的</w:t>
      </w:r>
      <w:r w:rsidRPr="00206FF0">
        <w:rPr>
          <w:rFonts w:ascii="仿宋_GB2312" w:eastAsia="仿宋_GB2312" w:hAnsi="Times New Roman" w:hint="eastAsia"/>
          <w:sz w:val="28"/>
          <w:szCs w:val="28"/>
        </w:rPr>
        <w:t>21</w:t>
      </w:r>
      <w:r w:rsidRPr="00206FF0">
        <w:rPr>
          <w:rFonts w:ascii="仿宋_GB2312" w:eastAsia="仿宋_GB2312" w:hAnsi="宋体" w:hint="eastAsia"/>
          <w:sz w:val="28"/>
          <w:szCs w:val="28"/>
        </w:rPr>
        <w:t>区范围需要以工艺和粉尘特性为基础来确定。</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Times New Roman" w:hint="eastAsia"/>
          <w:sz w:val="28"/>
          <w:szCs w:val="28"/>
        </w:rPr>
        <w:t>22</w:t>
      </w:r>
      <w:r w:rsidRPr="00206FF0">
        <w:rPr>
          <w:rFonts w:ascii="仿宋_GB2312" w:eastAsia="仿宋_GB2312" w:hAnsi="宋体" w:hint="eastAsia"/>
          <w:sz w:val="28"/>
          <w:szCs w:val="28"/>
        </w:rPr>
        <w:t>区：因可能偶尔泄漏和扰动大量粉尘，整个房间的其余部分划为</w:t>
      </w:r>
      <w:r w:rsidRPr="00206FF0">
        <w:rPr>
          <w:rFonts w:ascii="仿宋_GB2312" w:eastAsia="仿宋_GB2312" w:hAnsi="Times New Roman" w:hint="eastAsia"/>
          <w:sz w:val="28"/>
          <w:szCs w:val="28"/>
        </w:rPr>
        <w:t>22</w:t>
      </w:r>
      <w:r w:rsidRPr="00206FF0">
        <w:rPr>
          <w:rFonts w:ascii="仿宋_GB2312" w:eastAsia="仿宋_GB2312" w:hAnsi="宋体" w:hint="eastAsia"/>
          <w:sz w:val="28"/>
          <w:szCs w:val="28"/>
        </w:rPr>
        <w:t>区。</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以上示例相关尺寸只用于图例说明，实际中可能要求其他一些距离尺寸，可能需要增加泄爆或隔爆等附加措施，案例中未列出。</w:t>
      </w:r>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49" w:name="_Toc419873938"/>
      <w:bookmarkStart w:id="50" w:name="_Toc428371158"/>
      <w:bookmarkStart w:id="51" w:name="_Toc428448790"/>
      <w:r w:rsidRPr="00206FF0">
        <w:rPr>
          <w:rFonts w:ascii="仿宋_GB2312" w:eastAsia="仿宋_GB2312" w:hAnsi="Times New Roman" w:hint="eastAsia"/>
          <w:b/>
          <w:bCs/>
          <w:kern w:val="0"/>
          <w:sz w:val="30"/>
          <w:szCs w:val="30"/>
          <w:lang/>
        </w:rPr>
        <w:t>5.3 电气设备选型</w:t>
      </w:r>
      <w:bookmarkEnd w:id="49"/>
      <w:bookmarkEnd w:id="50"/>
      <w:bookmarkEnd w:id="51"/>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5.3.1在粉尘爆炸性环境内，电气设备须根据爆炸危险区域的分区、可燃性物质和可燃性粉尘的分级、可燃性物质的引燃温度、可燃性粉尘云和可燃性粉尘层的最低引燃温度进行选择。爆炸性粉尘环境内电气设备的选型根据设备防护级别选择，应符合表</w:t>
      </w:r>
      <w:r w:rsidRPr="00206FF0">
        <w:rPr>
          <w:rFonts w:ascii="仿宋_GB2312" w:eastAsia="仿宋_GB2312" w:hAnsi="Times New Roman" w:hint="eastAsia"/>
          <w:sz w:val="28"/>
          <w:szCs w:val="28"/>
        </w:rPr>
        <w:t>1</w:t>
      </w:r>
      <w:r w:rsidRPr="00206FF0">
        <w:rPr>
          <w:rFonts w:ascii="仿宋_GB2312" w:eastAsia="仿宋_GB2312" w:hAnsi="宋体" w:hint="eastAsia"/>
          <w:sz w:val="28"/>
          <w:szCs w:val="28"/>
        </w:rPr>
        <w:t>的规定。电气设备防护级别与电气设备防爆结构的关系应符合表</w:t>
      </w:r>
      <w:r w:rsidRPr="00206FF0">
        <w:rPr>
          <w:rFonts w:ascii="仿宋_GB2312" w:eastAsia="仿宋_GB2312" w:hAnsi="Times New Roman" w:hint="eastAsia"/>
          <w:sz w:val="28"/>
          <w:szCs w:val="28"/>
        </w:rPr>
        <w:t>2</w:t>
      </w:r>
      <w:r w:rsidRPr="00206FF0">
        <w:rPr>
          <w:rFonts w:ascii="仿宋_GB2312" w:eastAsia="仿宋_GB2312" w:hAnsi="宋体" w:hint="eastAsia"/>
          <w:sz w:val="28"/>
          <w:szCs w:val="28"/>
        </w:rPr>
        <w:t>的规定。</w:t>
      </w:r>
    </w:p>
    <w:p w:rsidR="00873DF5" w:rsidRPr="00206FF0" w:rsidRDefault="00873DF5" w:rsidP="00873DF5">
      <w:pPr>
        <w:spacing w:line="500" w:lineRule="exact"/>
        <w:jc w:val="center"/>
        <w:rPr>
          <w:rFonts w:ascii="仿宋_GB2312" w:eastAsia="仿宋_GB2312" w:hAnsi="Times New Roman"/>
          <w:b/>
          <w:sz w:val="24"/>
          <w:szCs w:val="24"/>
        </w:rPr>
      </w:pPr>
      <w:r w:rsidRPr="00206FF0">
        <w:rPr>
          <w:rFonts w:ascii="仿宋_GB2312" w:eastAsia="仿宋_GB2312" w:hAnsi="宋体" w:hint="eastAsia"/>
          <w:b/>
          <w:sz w:val="24"/>
          <w:szCs w:val="24"/>
        </w:rPr>
        <w:t>表</w:t>
      </w:r>
      <w:r w:rsidRPr="00206FF0">
        <w:rPr>
          <w:rFonts w:ascii="仿宋_GB2312" w:eastAsia="仿宋_GB2312" w:hAnsi="Times New Roman" w:hint="eastAsia"/>
          <w:b/>
          <w:sz w:val="24"/>
          <w:szCs w:val="24"/>
        </w:rPr>
        <w:t xml:space="preserve">1 </w:t>
      </w:r>
      <w:r w:rsidRPr="00206FF0">
        <w:rPr>
          <w:rFonts w:ascii="仿宋_GB2312" w:eastAsia="仿宋_GB2312" w:hAnsi="宋体" w:hint="eastAsia"/>
          <w:b/>
          <w:sz w:val="24"/>
          <w:szCs w:val="24"/>
        </w:rPr>
        <w:t>爆炸性粉尘环境内电气设备的选型</w:t>
      </w:r>
    </w:p>
    <w:tbl>
      <w:tblPr>
        <w:tblW w:w="5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7"/>
        <w:gridCol w:w="3303"/>
      </w:tblGrid>
      <w:tr w:rsidR="00873DF5" w:rsidRPr="00206FF0" w:rsidTr="00127FC6">
        <w:trPr>
          <w:jc w:val="center"/>
        </w:trPr>
        <w:tc>
          <w:tcPr>
            <w:tcW w:w="2017" w:type="dxa"/>
            <w:vAlign w:val="center"/>
          </w:tcPr>
          <w:p w:rsidR="00873DF5" w:rsidRPr="00206FF0" w:rsidRDefault="00873DF5" w:rsidP="00127FC6">
            <w:pPr>
              <w:spacing w:line="500" w:lineRule="exact"/>
              <w:rPr>
                <w:rFonts w:ascii="仿宋_GB2312" w:eastAsia="仿宋_GB2312" w:hAnsi="Times New Roman"/>
                <w:b/>
                <w:sz w:val="24"/>
                <w:szCs w:val="24"/>
              </w:rPr>
            </w:pPr>
            <w:r w:rsidRPr="00206FF0">
              <w:rPr>
                <w:rFonts w:ascii="仿宋_GB2312" w:eastAsia="仿宋_GB2312" w:hint="eastAsia"/>
                <w:b/>
                <w:sz w:val="24"/>
                <w:szCs w:val="24"/>
              </w:rPr>
              <w:lastRenderedPageBreak/>
              <w:t>危险区域</w:t>
            </w:r>
          </w:p>
        </w:tc>
        <w:tc>
          <w:tcPr>
            <w:tcW w:w="3303" w:type="dxa"/>
            <w:vAlign w:val="center"/>
          </w:tcPr>
          <w:p w:rsidR="00873DF5" w:rsidRPr="00206FF0" w:rsidRDefault="00873DF5" w:rsidP="00127FC6">
            <w:pPr>
              <w:spacing w:line="500" w:lineRule="exact"/>
              <w:rPr>
                <w:rFonts w:ascii="仿宋_GB2312" w:eastAsia="仿宋_GB2312" w:hAnsi="Times New Roman"/>
                <w:b/>
                <w:sz w:val="24"/>
                <w:szCs w:val="24"/>
              </w:rPr>
            </w:pPr>
            <w:r w:rsidRPr="00206FF0">
              <w:rPr>
                <w:rFonts w:ascii="仿宋_GB2312" w:eastAsia="仿宋_GB2312" w:hint="eastAsia"/>
                <w:b/>
                <w:sz w:val="24"/>
                <w:szCs w:val="24"/>
              </w:rPr>
              <w:t>设备保护界别（</w:t>
            </w:r>
            <w:r w:rsidRPr="00206FF0">
              <w:rPr>
                <w:rFonts w:ascii="仿宋_GB2312" w:eastAsia="仿宋_GB2312" w:hAnsi="Times New Roman" w:hint="eastAsia"/>
                <w:b/>
                <w:sz w:val="24"/>
                <w:szCs w:val="24"/>
              </w:rPr>
              <w:t>EPL</w:t>
            </w:r>
            <w:r w:rsidRPr="00206FF0">
              <w:rPr>
                <w:rFonts w:ascii="仿宋_GB2312" w:eastAsia="仿宋_GB2312" w:hint="eastAsia"/>
                <w:b/>
                <w:sz w:val="24"/>
                <w:szCs w:val="24"/>
              </w:rPr>
              <w:t>）</w:t>
            </w:r>
          </w:p>
        </w:tc>
      </w:tr>
      <w:tr w:rsidR="00873DF5" w:rsidRPr="00206FF0" w:rsidTr="00127FC6">
        <w:trPr>
          <w:jc w:val="center"/>
        </w:trPr>
        <w:tc>
          <w:tcPr>
            <w:tcW w:w="2017"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20</w:t>
            </w:r>
            <w:r w:rsidRPr="00206FF0">
              <w:rPr>
                <w:rFonts w:ascii="仿宋_GB2312" w:eastAsia="仿宋_GB2312" w:hint="eastAsia"/>
                <w:sz w:val="24"/>
                <w:szCs w:val="24"/>
              </w:rPr>
              <w:t>区</w:t>
            </w:r>
          </w:p>
        </w:tc>
        <w:tc>
          <w:tcPr>
            <w:tcW w:w="3303"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Da</w:t>
            </w:r>
          </w:p>
        </w:tc>
      </w:tr>
      <w:tr w:rsidR="00873DF5" w:rsidRPr="00206FF0" w:rsidTr="00127FC6">
        <w:trPr>
          <w:jc w:val="center"/>
        </w:trPr>
        <w:tc>
          <w:tcPr>
            <w:tcW w:w="2017"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21</w:t>
            </w:r>
            <w:r w:rsidRPr="00206FF0">
              <w:rPr>
                <w:rFonts w:ascii="仿宋_GB2312" w:eastAsia="仿宋_GB2312" w:hint="eastAsia"/>
                <w:sz w:val="24"/>
                <w:szCs w:val="24"/>
              </w:rPr>
              <w:t>区</w:t>
            </w:r>
          </w:p>
        </w:tc>
        <w:tc>
          <w:tcPr>
            <w:tcW w:w="3303"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Da</w:t>
            </w:r>
            <w:r w:rsidRPr="00206FF0">
              <w:rPr>
                <w:rFonts w:ascii="仿宋_GB2312" w:eastAsia="仿宋_GB2312" w:hint="eastAsia"/>
                <w:sz w:val="24"/>
                <w:szCs w:val="24"/>
              </w:rPr>
              <w:t>或</w:t>
            </w:r>
            <w:r w:rsidRPr="00206FF0">
              <w:rPr>
                <w:rFonts w:ascii="仿宋_GB2312" w:eastAsia="仿宋_GB2312" w:hAnsi="Times New Roman" w:hint="eastAsia"/>
                <w:sz w:val="24"/>
                <w:szCs w:val="24"/>
              </w:rPr>
              <w:t>Db</w:t>
            </w:r>
          </w:p>
        </w:tc>
      </w:tr>
      <w:tr w:rsidR="00873DF5" w:rsidRPr="00206FF0" w:rsidTr="00127FC6">
        <w:trPr>
          <w:jc w:val="center"/>
        </w:trPr>
        <w:tc>
          <w:tcPr>
            <w:tcW w:w="2017"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22</w:t>
            </w:r>
            <w:r w:rsidRPr="00206FF0">
              <w:rPr>
                <w:rFonts w:ascii="仿宋_GB2312" w:eastAsia="仿宋_GB2312" w:hint="eastAsia"/>
                <w:sz w:val="24"/>
                <w:szCs w:val="24"/>
              </w:rPr>
              <w:t>区</w:t>
            </w:r>
          </w:p>
        </w:tc>
        <w:tc>
          <w:tcPr>
            <w:tcW w:w="3303"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Da</w:t>
            </w:r>
            <w:r w:rsidRPr="00206FF0">
              <w:rPr>
                <w:rFonts w:ascii="仿宋_GB2312" w:eastAsia="仿宋_GB2312" w:hint="eastAsia"/>
                <w:sz w:val="24"/>
                <w:szCs w:val="24"/>
              </w:rPr>
              <w:t>、</w:t>
            </w:r>
            <w:r w:rsidRPr="00206FF0">
              <w:rPr>
                <w:rFonts w:ascii="仿宋_GB2312" w:eastAsia="仿宋_GB2312" w:hAnsi="Times New Roman" w:hint="eastAsia"/>
                <w:sz w:val="24"/>
                <w:szCs w:val="24"/>
              </w:rPr>
              <w:t>Db</w:t>
            </w:r>
            <w:r w:rsidRPr="00206FF0">
              <w:rPr>
                <w:rFonts w:ascii="仿宋_GB2312" w:eastAsia="仿宋_GB2312" w:hint="eastAsia"/>
                <w:sz w:val="24"/>
                <w:szCs w:val="24"/>
              </w:rPr>
              <w:t>或</w:t>
            </w:r>
            <w:r w:rsidRPr="00206FF0">
              <w:rPr>
                <w:rFonts w:ascii="仿宋_GB2312" w:eastAsia="仿宋_GB2312" w:hAnsi="Times New Roman" w:hint="eastAsia"/>
                <w:sz w:val="24"/>
                <w:szCs w:val="24"/>
              </w:rPr>
              <w:t>Dc</w:t>
            </w:r>
          </w:p>
        </w:tc>
      </w:tr>
    </w:tbl>
    <w:p w:rsidR="00873DF5" w:rsidRDefault="00873DF5" w:rsidP="00873DF5">
      <w:pPr>
        <w:spacing w:line="500" w:lineRule="exact"/>
        <w:jc w:val="center"/>
        <w:rPr>
          <w:rFonts w:ascii="仿宋_GB2312" w:eastAsia="仿宋_GB2312" w:hAnsi="宋体"/>
          <w:b/>
          <w:sz w:val="24"/>
          <w:szCs w:val="24"/>
        </w:rPr>
      </w:pPr>
    </w:p>
    <w:p w:rsidR="00873DF5" w:rsidRDefault="00873DF5" w:rsidP="00873DF5">
      <w:pPr>
        <w:spacing w:line="500" w:lineRule="exact"/>
        <w:jc w:val="center"/>
        <w:rPr>
          <w:rFonts w:ascii="仿宋_GB2312" w:eastAsia="仿宋_GB2312" w:hAnsi="宋体"/>
          <w:b/>
          <w:sz w:val="24"/>
          <w:szCs w:val="24"/>
        </w:rPr>
      </w:pPr>
    </w:p>
    <w:p w:rsidR="00873DF5" w:rsidRPr="00206FF0" w:rsidRDefault="00873DF5" w:rsidP="00873DF5">
      <w:pPr>
        <w:spacing w:line="500" w:lineRule="exact"/>
        <w:jc w:val="center"/>
        <w:rPr>
          <w:rFonts w:ascii="仿宋_GB2312" w:eastAsia="仿宋_GB2312" w:hAnsi="Times New Roman"/>
          <w:b/>
          <w:sz w:val="24"/>
          <w:szCs w:val="24"/>
        </w:rPr>
      </w:pPr>
      <w:r w:rsidRPr="00206FF0">
        <w:rPr>
          <w:rFonts w:ascii="仿宋_GB2312" w:eastAsia="仿宋_GB2312" w:hAnsi="宋体" w:hint="eastAsia"/>
          <w:b/>
          <w:sz w:val="24"/>
          <w:szCs w:val="24"/>
        </w:rPr>
        <w:t>表</w:t>
      </w:r>
      <w:r w:rsidRPr="00206FF0">
        <w:rPr>
          <w:rFonts w:ascii="仿宋_GB2312" w:eastAsia="仿宋_GB2312" w:hAnsi="Times New Roman" w:hint="eastAsia"/>
          <w:b/>
          <w:sz w:val="24"/>
          <w:szCs w:val="24"/>
        </w:rPr>
        <w:t xml:space="preserve">2 </w:t>
      </w:r>
      <w:r w:rsidRPr="00206FF0">
        <w:rPr>
          <w:rFonts w:ascii="仿宋_GB2312" w:eastAsia="仿宋_GB2312" w:hAnsi="宋体" w:hint="eastAsia"/>
          <w:b/>
          <w:sz w:val="24"/>
          <w:szCs w:val="24"/>
        </w:rPr>
        <w:t>电气设备防护级别与电气设备防爆结构的关系</w:t>
      </w:r>
    </w:p>
    <w:tbl>
      <w:tblPr>
        <w:tblW w:w="8516" w:type="dxa"/>
        <w:jc w:val="center"/>
        <w:tblBorders>
          <w:top w:val="single" w:sz="4" w:space="0" w:color="000000"/>
          <w:left w:val="single" w:sz="4" w:space="0" w:color="000000"/>
          <w:right w:val="single" w:sz="4" w:space="0" w:color="000000"/>
          <w:insideV w:val="single" w:sz="4" w:space="0" w:color="000000"/>
        </w:tblBorders>
        <w:tblLook w:val="04A0"/>
      </w:tblPr>
      <w:tblGrid>
        <w:gridCol w:w="2894"/>
        <w:gridCol w:w="3577"/>
        <w:gridCol w:w="2045"/>
      </w:tblGrid>
      <w:tr w:rsidR="00873DF5" w:rsidRPr="00206FF0" w:rsidTr="00127FC6">
        <w:trPr>
          <w:jc w:val="center"/>
        </w:trPr>
        <w:tc>
          <w:tcPr>
            <w:tcW w:w="2894" w:type="dxa"/>
            <w:vAlign w:val="center"/>
          </w:tcPr>
          <w:p w:rsidR="00873DF5" w:rsidRPr="00206FF0" w:rsidRDefault="00873DF5" w:rsidP="00127FC6">
            <w:pPr>
              <w:spacing w:line="500" w:lineRule="exact"/>
              <w:rPr>
                <w:rFonts w:ascii="仿宋_GB2312" w:eastAsia="仿宋_GB2312" w:hAnsi="Times New Roman"/>
                <w:b/>
                <w:sz w:val="24"/>
                <w:szCs w:val="24"/>
              </w:rPr>
            </w:pPr>
            <w:r w:rsidRPr="00206FF0">
              <w:rPr>
                <w:rFonts w:ascii="仿宋_GB2312" w:eastAsia="仿宋_GB2312" w:hint="eastAsia"/>
                <w:b/>
                <w:sz w:val="24"/>
                <w:szCs w:val="24"/>
              </w:rPr>
              <w:t>设备保护界别（</w:t>
            </w:r>
            <w:r w:rsidRPr="00206FF0">
              <w:rPr>
                <w:rFonts w:ascii="仿宋_GB2312" w:eastAsia="仿宋_GB2312" w:hAnsi="Times New Roman" w:hint="eastAsia"/>
                <w:b/>
                <w:sz w:val="24"/>
                <w:szCs w:val="24"/>
              </w:rPr>
              <w:t>EPL</w:t>
            </w:r>
            <w:r w:rsidRPr="00206FF0">
              <w:rPr>
                <w:rFonts w:ascii="仿宋_GB2312" w:eastAsia="仿宋_GB2312" w:hint="eastAsia"/>
                <w:b/>
                <w:sz w:val="24"/>
                <w:szCs w:val="24"/>
              </w:rPr>
              <w:t>）</w:t>
            </w:r>
          </w:p>
        </w:tc>
        <w:tc>
          <w:tcPr>
            <w:tcW w:w="3577" w:type="dxa"/>
            <w:vAlign w:val="center"/>
          </w:tcPr>
          <w:p w:rsidR="00873DF5" w:rsidRPr="00206FF0" w:rsidRDefault="00873DF5" w:rsidP="00127FC6">
            <w:pPr>
              <w:spacing w:line="500" w:lineRule="exact"/>
              <w:rPr>
                <w:rFonts w:ascii="仿宋_GB2312" w:eastAsia="仿宋_GB2312" w:hAnsi="Times New Roman"/>
                <w:b/>
                <w:sz w:val="24"/>
                <w:szCs w:val="24"/>
              </w:rPr>
            </w:pPr>
            <w:r w:rsidRPr="00206FF0">
              <w:rPr>
                <w:rFonts w:ascii="仿宋_GB2312" w:eastAsia="仿宋_GB2312" w:hint="eastAsia"/>
                <w:b/>
                <w:sz w:val="24"/>
                <w:szCs w:val="24"/>
              </w:rPr>
              <w:t>电气设备防爆结构</w:t>
            </w:r>
          </w:p>
        </w:tc>
        <w:tc>
          <w:tcPr>
            <w:tcW w:w="2045" w:type="dxa"/>
            <w:vAlign w:val="center"/>
          </w:tcPr>
          <w:p w:rsidR="00873DF5" w:rsidRPr="00206FF0" w:rsidRDefault="00873DF5" w:rsidP="00127FC6">
            <w:pPr>
              <w:spacing w:line="500" w:lineRule="exact"/>
              <w:rPr>
                <w:rFonts w:ascii="仿宋_GB2312" w:eastAsia="仿宋_GB2312" w:hAnsi="Times New Roman"/>
                <w:b/>
                <w:sz w:val="24"/>
                <w:szCs w:val="24"/>
              </w:rPr>
            </w:pPr>
            <w:r w:rsidRPr="00206FF0">
              <w:rPr>
                <w:rFonts w:ascii="仿宋_GB2312" w:eastAsia="仿宋_GB2312" w:hint="eastAsia"/>
                <w:b/>
                <w:sz w:val="24"/>
                <w:szCs w:val="24"/>
              </w:rPr>
              <w:t>防爆形式</w:t>
            </w:r>
          </w:p>
        </w:tc>
      </w:tr>
      <w:tr w:rsidR="00873DF5" w:rsidRPr="00206FF0" w:rsidTr="00127FC6">
        <w:tblPrEx>
          <w:tblBorders>
            <w:bottom w:val="single" w:sz="4" w:space="0" w:color="000000"/>
            <w:insideH w:val="single" w:sz="4" w:space="0" w:color="000000"/>
          </w:tblBorders>
        </w:tblPrEx>
        <w:trPr>
          <w:trHeight w:val="105"/>
          <w:jc w:val="center"/>
        </w:trPr>
        <w:tc>
          <w:tcPr>
            <w:tcW w:w="2894" w:type="dxa"/>
            <w:vMerge w:val="restart"/>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Da</w:t>
            </w:r>
          </w:p>
        </w:tc>
        <w:tc>
          <w:tcPr>
            <w:tcW w:w="3577"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int="eastAsia"/>
                <w:sz w:val="24"/>
                <w:szCs w:val="24"/>
              </w:rPr>
              <w:t>本质安全性</w:t>
            </w:r>
          </w:p>
        </w:tc>
        <w:tc>
          <w:tcPr>
            <w:tcW w:w="2045"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iD</w:t>
            </w:r>
          </w:p>
        </w:tc>
      </w:tr>
      <w:tr w:rsidR="00873DF5" w:rsidRPr="00206FF0" w:rsidTr="00127FC6">
        <w:tblPrEx>
          <w:tblBorders>
            <w:bottom w:val="single" w:sz="4" w:space="0" w:color="000000"/>
            <w:insideH w:val="single" w:sz="4" w:space="0" w:color="000000"/>
          </w:tblBorders>
        </w:tblPrEx>
        <w:trPr>
          <w:trHeight w:val="153"/>
          <w:jc w:val="center"/>
        </w:trPr>
        <w:tc>
          <w:tcPr>
            <w:tcW w:w="2894" w:type="dxa"/>
            <w:vMerge/>
            <w:vAlign w:val="center"/>
          </w:tcPr>
          <w:p w:rsidR="00873DF5" w:rsidRPr="00206FF0" w:rsidRDefault="00873DF5" w:rsidP="00127FC6">
            <w:pPr>
              <w:spacing w:line="500" w:lineRule="exact"/>
              <w:rPr>
                <w:rFonts w:ascii="仿宋_GB2312" w:eastAsia="仿宋_GB2312" w:hAnsi="Times New Roman"/>
                <w:sz w:val="24"/>
                <w:szCs w:val="24"/>
              </w:rPr>
            </w:pPr>
          </w:p>
        </w:tc>
        <w:tc>
          <w:tcPr>
            <w:tcW w:w="3577"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int="eastAsia"/>
                <w:sz w:val="24"/>
                <w:szCs w:val="24"/>
              </w:rPr>
              <w:t>浇封型</w:t>
            </w:r>
          </w:p>
        </w:tc>
        <w:tc>
          <w:tcPr>
            <w:tcW w:w="2045"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mD</w:t>
            </w:r>
          </w:p>
        </w:tc>
      </w:tr>
      <w:tr w:rsidR="00873DF5" w:rsidRPr="00206FF0" w:rsidTr="00127FC6">
        <w:tblPrEx>
          <w:tblBorders>
            <w:bottom w:val="single" w:sz="4" w:space="0" w:color="000000"/>
            <w:insideH w:val="single" w:sz="4" w:space="0" w:color="000000"/>
          </w:tblBorders>
        </w:tblPrEx>
        <w:trPr>
          <w:trHeight w:val="300"/>
          <w:jc w:val="center"/>
        </w:trPr>
        <w:tc>
          <w:tcPr>
            <w:tcW w:w="2894" w:type="dxa"/>
            <w:vMerge/>
            <w:vAlign w:val="center"/>
          </w:tcPr>
          <w:p w:rsidR="00873DF5" w:rsidRPr="00206FF0" w:rsidRDefault="00873DF5" w:rsidP="00127FC6">
            <w:pPr>
              <w:spacing w:line="500" w:lineRule="exact"/>
              <w:rPr>
                <w:rFonts w:ascii="仿宋_GB2312" w:eastAsia="仿宋_GB2312" w:hAnsi="Times New Roman"/>
                <w:sz w:val="24"/>
                <w:szCs w:val="24"/>
              </w:rPr>
            </w:pPr>
          </w:p>
        </w:tc>
        <w:tc>
          <w:tcPr>
            <w:tcW w:w="3577"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int="eastAsia"/>
                <w:sz w:val="24"/>
                <w:szCs w:val="24"/>
              </w:rPr>
              <w:t>外壳保护性</w:t>
            </w:r>
          </w:p>
        </w:tc>
        <w:tc>
          <w:tcPr>
            <w:tcW w:w="2045"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tD</w:t>
            </w:r>
          </w:p>
        </w:tc>
      </w:tr>
      <w:tr w:rsidR="00873DF5" w:rsidRPr="00206FF0" w:rsidTr="00127FC6">
        <w:tblPrEx>
          <w:tblBorders>
            <w:bottom w:val="single" w:sz="4" w:space="0" w:color="000000"/>
            <w:insideH w:val="single" w:sz="4" w:space="0" w:color="000000"/>
          </w:tblBorders>
        </w:tblPrEx>
        <w:trPr>
          <w:trHeight w:val="180"/>
          <w:jc w:val="center"/>
        </w:trPr>
        <w:tc>
          <w:tcPr>
            <w:tcW w:w="2894" w:type="dxa"/>
            <w:vMerge w:val="restart"/>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Db</w:t>
            </w:r>
          </w:p>
        </w:tc>
        <w:tc>
          <w:tcPr>
            <w:tcW w:w="3577"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int="eastAsia"/>
                <w:sz w:val="24"/>
                <w:szCs w:val="24"/>
              </w:rPr>
              <w:t>本质安全性</w:t>
            </w:r>
          </w:p>
        </w:tc>
        <w:tc>
          <w:tcPr>
            <w:tcW w:w="2045"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iD</w:t>
            </w:r>
          </w:p>
        </w:tc>
      </w:tr>
      <w:tr w:rsidR="00873DF5" w:rsidRPr="00206FF0" w:rsidTr="00127FC6">
        <w:tblPrEx>
          <w:tblBorders>
            <w:bottom w:val="single" w:sz="4" w:space="0" w:color="000000"/>
            <w:insideH w:val="single" w:sz="4" w:space="0" w:color="000000"/>
          </w:tblBorders>
        </w:tblPrEx>
        <w:trPr>
          <w:trHeight w:val="153"/>
          <w:jc w:val="center"/>
        </w:trPr>
        <w:tc>
          <w:tcPr>
            <w:tcW w:w="2894" w:type="dxa"/>
            <w:vMerge/>
            <w:vAlign w:val="center"/>
          </w:tcPr>
          <w:p w:rsidR="00873DF5" w:rsidRPr="00206FF0" w:rsidRDefault="00873DF5" w:rsidP="00127FC6">
            <w:pPr>
              <w:spacing w:line="500" w:lineRule="exact"/>
              <w:rPr>
                <w:rFonts w:ascii="仿宋_GB2312" w:eastAsia="仿宋_GB2312" w:hAnsi="Times New Roman"/>
                <w:sz w:val="24"/>
                <w:szCs w:val="24"/>
              </w:rPr>
            </w:pPr>
          </w:p>
        </w:tc>
        <w:tc>
          <w:tcPr>
            <w:tcW w:w="3577"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int="eastAsia"/>
                <w:sz w:val="24"/>
                <w:szCs w:val="24"/>
              </w:rPr>
              <w:t>浇封型</w:t>
            </w:r>
          </w:p>
        </w:tc>
        <w:tc>
          <w:tcPr>
            <w:tcW w:w="2045"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mD</w:t>
            </w:r>
          </w:p>
        </w:tc>
      </w:tr>
      <w:tr w:rsidR="00873DF5" w:rsidRPr="00206FF0" w:rsidTr="00127FC6">
        <w:tblPrEx>
          <w:tblBorders>
            <w:bottom w:val="single" w:sz="4" w:space="0" w:color="000000"/>
            <w:insideH w:val="single" w:sz="4" w:space="0" w:color="000000"/>
          </w:tblBorders>
        </w:tblPrEx>
        <w:trPr>
          <w:trHeight w:val="300"/>
          <w:jc w:val="center"/>
        </w:trPr>
        <w:tc>
          <w:tcPr>
            <w:tcW w:w="2894" w:type="dxa"/>
            <w:vMerge/>
            <w:vAlign w:val="center"/>
          </w:tcPr>
          <w:p w:rsidR="00873DF5" w:rsidRPr="00206FF0" w:rsidRDefault="00873DF5" w:rsidP="00127FC6">
            <w:pPr>
              <w:spacing w:line="500" w:lineRule="exact"/>
              <w:rPr>
                <w:rFonts w:ascii="仿宋_GB2312" w:eastAsia="仿宋_GB2312" w:hAnsi="Times New Roman"/>
                <w:sz w:val="24"/>
                <w:szCs w:val="24"/>
              </w:rPr>
            </w:pPr>
          </w:p>
        </w:tc>
        <w:tc>
          <w:tcPr>
            <w:tcW w:w="3577"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int="eastAsia"/>
                <w:sz w:val="24"/>
                <w:szCs w:val="24"/>
              </w:rPr>
              <w:t>外壳保护性</w:t>
            </w:r>
          </w:p>
        </w:tc>
        <w:tc>
          <w:tcPr>
            <w:tcW w:w="2045"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tD</w:t>
            </w:r>
          </w:p>
        </w:tc>
      </w:tr>
      <w:tr w:rsidR="00873DF5" w:rsidRPr="00206FF0" w:rsidTr="00127FC6">
        <w:tblPrEx>
          <w:tblBorders>
            <w:bottom w:val="single" w:sz="4" w:space="0" w:color="000000"/>
            <w:insideH w:val="single" w:sz="4" w:space="0" w:color="000000"/>
          </w:tblBorders>
        </w:tblPrEx>
        <w:trPr>
          <w:trHeight w:val="285"/>
          <w:jc w:val="center"/>
        </w:trPr>
        <w:tc>
          <w:tcPr>
            <w:tcW w:w="2894" w:type="dxa"/>
            <w:vMerge/>
            <w:vAlign w:val="center"/>
          </w:tcPr>
          <w:p w:rsidR="00873DF5" w:rsidRPr="00206FF0" w:rsidRDefault="00873DF5" w:rsidP="00127FC6">
            <w:pPr>
              <w:spacing w:line="500" w:lineRule="exact"/>
              <w:rPr>
                <w:rFonts w:ascii="仿宋_GB2312" w:eastAsia="仿宋_GB2312" w:hAnsi="Times New Roman"/>
                <w:sz w:val="24"/>
                <w:szCs w:val="24"/>
              </w:rPr>
            </w:pPr>
          </w:p>
        </w:tc>
        <w:tc>
          <w:tcPr>
            <w:tcW w:w="3577"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int="eastAsia"/>
                <w:sz w:val="24"/>
                <w:szCs w:val="24"/>
              </w:rPr>
              <w:t>正压型</w:t>
            </w:r>
          </w:p>
        </w:tc>
        <w:tc>
          <w:tcPr>
            <w:tcW w:w="2045"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pD</w:t>
            </w:r>
          </w:p>
        </w:tc>
      </w:tr>
      <w:tr w:rsidR="00873DF5" w:rsidRPr="00206FF0" w:rsidTr="00127FC6">
        <w:tblPrEx>
          <w:tblBorders>
            <w:bottom w:val="single" w:sz="4" w:space="0" w:color="000000"/>
            <w:insideH w:val="single" w:sz="4" w:space="0" w:color="000000"/>
          </w:tblBorders>
        </w:tblPrEx>
        <w:trPr>
          <w:trHeight w:val="183"/>
          <w:jc w:val="center"/>
        </w:trPr>
        <w:tc>
          <w:tcPr>
            <w:tcW w:w="2894" w:type="dxa"/>
            <w:vMerge w:val="restart"/>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Dc</w:t>
            </w:r>
          </w:p>
        </w:tc>
        <w:tc>
          <w:tcPr>
            <w:tcW w:w="3577"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int="eastAsia"/>
                <w:sz w:val="24"/>
                <w:szCs w:val="24"/>
              </w:rPr>
              <w:t>本质安全性</w:t>
            </w:r>
          </w:p>
        </w:tc>
        <w:tc>
          <w:tcPr>
            <w:tcW w:w="2045"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iD</w:t>
            </w:r>
          </w:p>
        </w:tc>
      </w:tr>
      <w:tr w:rsidR="00873DF5" w:rsidRPr="00206FF0" w:rsidTr="00127FC6">
        <w:tblPrEx>
          <w:tblBorders>
            <w:bottom w:val="single" w:sz="4" w:space="0" w:color="000000"/>
            <w:insideH w:val="single" w:sz="4" w:space="0" w:color="000000"/>
          </w:tblBorders>
        </w:tblPrEx>
        <w:trPr>
          <w:trHeight w:val="270"/>
          <w:jc w:val="center"/>
        </w:trPr>
        <w:tc>
          <w:tcPr>
            <w:tcW w:w="2894" w:type="dxa"/>
            <w:vMerge/>
            <w:vAlign w:val="center"/>
          </w:tcPr>
          <w:p w:rsidR="00873DF5" w:rsidRPr="00206FF0" w:rsidRDefault="00873DF5" w:rsidP="00127FC6">
            <w:pPr>
              <w:spacing w:line="500" w:lineRule="exact"/>
              <w:rPr>
                <w:rFonts w:ascii="仿宋_GB2312" w:eastAsia="仿宋_GB2312" w:hAnsi="Times New Roman"/>
                <w:sz w:val="24"/>
                <w:szCs w:val="24"/>
              </w:rPr>
            </w:pPr>
          </w:p>
        </w:tc>
        <w:tc>
          <w:tcPr>
            <w:tcW w:w="3577"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int="eastAsia"/>
                <w:sz w:val="24"/>
                <w:szCs w:val="24"/>
              </w:rPr>
              <w:t>浇封型</w:t>
            </w:r>
          </w:p>
        </w:tc>
        <w:tc>
          <w:tcPr>
            <w:tcW w:w="2045"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mD</w:t>
            </w:r>
          </w:p>
        </w:tc>
      </w:tr>
      <w:tr w:rsidR="00873DF5" w:rsidRPr="00206FF0" w:rsidTr="00127FC6">
        <w:tblPrEx>
          <w:tblBorders>
            <w:bottom w:val="single" w:sz="4" w:space="0" w:color="000000"/>
            <w:insideH w:val="single" w:sz="4" w:space="0" w:color="000000"/>
          </w:tblBorders>
        </w:tblPrEx>
        <w:trPr>
          <w:trHeight w:val="138"/>
          <w:jc w:val="center"/>
        </w:trPr>
        <w:tc>
          <w:tcPr>
            <w:tcW w:w="2894" w:type="dxa"/>
            <w:vMerge/>
            <w:vAlign w:val="center"/>
          </w:tcPr>
          <w:p w:rsidR="00873DF5" w:rsidRPr="00206FF0" w:rsidRDefault="00873DF5" w:rsidP="00127FC6">
            <w:pPr>
              <w:spacing w:line="500" w:lineRule="exact"/>
              <w:rPr>
                <w:rFonts w:ascii="仿宋_GB2312" w:eastAsia="仿宋_GB2312" w:hAnsi="Times New Roman"/>
                <w:sz w:val="24"/>
                <w:szCs w:val="24"/>
              </w:rPr>
            </w:pPr>
          </w:p>
        </w:tc>
        <w:tc>
          <w:tcPr>
            <w:tcW w:w="3577"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int="eastAsia"/>
                <w:sz w:val="24"/>
                <w:szCs w:val="24"/>
              </w:rPr>
              <w:t>外壳保护性</w:t>
            </w:r>
          </w:p>
        </w:tc>
        <w:tc>
          <w:tcPr>
            <w:tcW w:w="2045"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tD</w:t>
            </w:r>
          </w:p>
        </w:tc>
      </w:tr>
      <w:tr w:rsidR="00873DF5" w:rsidRPr="00206FF0" w:rsidTr="00127FC6">
        <w:tblPrEx>
          <w:tblBorders>
            <w:bottom w:val="single" w:sz="4" w:space="0" w:color="000000"/>
            <w:insideH w:val="single" w:sz="4" w:space="0" w:color="000000"/>
          </w:tblBorders>
        </w:tblPrEx>
        <w:trPr>
          <w:trHeight w:val="315"/>
          <w:jc w:val="center"/>
        </w:trPr>
        <w:tc>
          <w:tcPr>
            <w:tcW w:w="2894" w:type="dxa"/>
            <w:vMerge/>
            <w:vAlign w:val="center"/>
          </w:tcPr>
          <w:p w:rsidR="00873DF5" w:rsidRPr="00206FF0" w:rsidRDefault="00873DF5" w:rsidP="00127FC6">
            <w:pPr>
              <w:spacing w:line="500" w:lineRule="exact"/>
              <w:rPr>
                <w:rFonts w:ascii="仿宋_GB2312" w:eastAsia="仿宋_GB2312" w:hAnsi="Times New Roman"/>
                <w:sz w:val="24"/>
                <w:szCs w:val="24"/>
              </w:rPr>
            </w:pPr>
          </w:p>
        </w:tc>
        <w:tc>
          <w:tcPr>
            <w:tcW w:w="3577"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int="eastAsia"/>
                <w:sz w:val="24"/>
                <w:szCs w:val="24"/>
              </w:rPr>
              <w:t>正压型</w:t>
            </w:r>
          </w:p>
        </w:tc>
        <w:tc>
          <w:tcPr>
            <w:tcW w:w="2045" w:type="dxa"/>
            <w:vAlign w:val="center"/>
          </w:tcPr>
          <w:p w:rsidR="00873DF5" w:rsidRPr="00206FF0" w:rsidRDefault="00873DF5" w:rsidP="00127FC6">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pD</w:t>
            </w:r>
          </w:p>
        </w:tc>
      </w:tr>
    </w:tbl>
    <w:p w:rsidR="00873DF5" w:rsidRPr="00206FF0" w:rsidRDefault="00873DF5" w:rsidP="00873DF5">
      <w:pPr>
        <w:spacing w:line="500" w:lineRule="exact"/>
        <w:ind w:firstLineChars="200" w:firstLine="560"/>
        <w:rPr>
          <w:rFonts w:ascii="仿宋_GB2312" w:eastAsia="仿宋_GB2312" w:hAnsi="Times New Roman"/>
          <w:sz w:val="28"/>
          <w:szCs w:val="28"/>
        </w:rPr>
      </w:pPr>
      <w:bookmarkStart w:id="52" w:name="_Toc419873939"/>
      <w:r w:rsidRPr="00206FF0">
        <w:rPr>
          <w:rFonts w:ascii="仿宋_GB2312" w:eastAsia="仿宋_GB2312" w:hAnsi="宋体" w:hint="eastAsia"/>
          <w:sz w:val="28"/>
          <w:szCs w:val="28"/>
        </w:rPr>
        <w:t>5.3.2安装在爆炸性粉尘环境中的电气设备须采取措施防止热表面可燃性粉尘层引起的火灾危险。电气设备结构应满足电气设备在规定的条件下运行时，防爆性能没有降低的要求。</w:t>
      </w:r>
    </w:p>
    <w:p w:rsidR="00873DF5" w:rsidRPr="00206FF0" w:rsidRDefault="00873DF5" w:rsidP="00E60C5C">
      <w:pPr>
        <w:keepNext/>
        <w:keepLines/>
        <w:spacing w:beforeLines="50" w:afterLines="50" w:line="500" w:lineRule="exact"/>
        <w:outlineLvl w:val="0"/>
        <w:rPr>
          <w:rFonts w:ascii="黑体" w:eastAsia="黑体" w:hAnsi="黑体"/>
          <w:bCs/>
          <w:kern w:val="44"/>
          <w:sz w:val="32"/>
          <w:szCs w:val="32"/>
          <w:lang/>
        </w:rPr>
      </w:pPr>
      <w:bookmarkStart w:id="53" w:name="_Toc428371159"/>
      <w:bookmarkStart w:id="54" w:name="_Toc428448791"/>
      <w:r w:rsidRPr="00206FF0">
        <w:rPr>
          <w:rFonts w:ascii="黑体" w:eastAsia="黑体" w:hAnsi="黑体" w:hint="eastAsia"/>
          <w:bCs/>
          <w:kern w:val="44"/>
          <w:sz w:val="32"/>
          <w:szCs w:val="32"/>
          <w:lang/>
        </w:rPr>
        <w:t>6 生产</w:t>
      </w:r>
      <w:bookmarkEnd w:id="52"/>
      <w:r w:rsidRPr="00206FF0">
        <w:rPr>
          <w:rFonts w:ascii="黑体" w:eastAsia="黑体" w:hAnsi="黑体" w:hint="eastAsia"/>
          <w:bCs/>
          <w:kern w:val="44"/>
          <w:sz w:val="32"/>
          <w:szCs w:val="32"/>
          <w:lang/>
        </w:rPr>
        <w:t>设备</w:t>
      </w:r>
      <w:bookmarkEnd w:id="53"/>
      <w:bookmarkEnd w:id="54"/>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55" w:name="_Toc419873941"/>
      <w:bookmarkStart w:id="56" w:name="_Toc428371160"/>
      <w:bookmarkStart w:id="57" w:name="_Toc428448792"/>
      <w:r w:rsidRPr="00206FF0">
        <w:rPr>
          <w:rFonts w:ascii="仿宋_GB2312" w:eastAsia="仿宋_GB2312" w:hAnsi="Times New Roman" w:hint="eastAsia"/>
          <w:b/>
          <w:bCs/>
          <w:kern w:val="0"/>
          <w:sz w:val="30"/>
          <w:szCs w:val="30"/>
          <w:lang/>
        </w:rPr>
        <w:t>6.1 料仓</w:t>
      </w:r>
      <w:bookmarkEnd w:id="55"/>
      <w:bookmarkEnd w:id="56"/>
      <w:bookmarkEnd w:id="57"/>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6.1.1料仓须具有独立的支撑结构，设置泄爆门或泄爆口，将爆燃泄放到安全区域。</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lastRenderedPageBreak/>
        <w:t>6.1.2尽量减少料仓的结构的水平边棱，以防止积尘；同时设置通风系统，但须避免扬尘。</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6.1.3粉体料仓产生静电的来源有三个：一是粉体物料在进入料仓前就带有；二是粉体物料与料仓壁之间的摩擦；三是粉体物料本身之间的摩擦。高度带电的粉体在料仓内的积累，能产生很强的静电场，由此易导致静电放电和燃爆事故。在设计料仓时，不仅要在外壁上设置静电接地板，而且要在其他附属设备上尤其是过滤器上设置静电接地板接地。</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6.1.4具有潜在自燃危险的粉尘须储存于室外或独立的建筑内。如储存在室内，需要采取防止粉尘自燃的措施。为了防止粉料由于存放时间过长产生升温自燃现象，必须采用</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先进先出</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的原则设计。</w:t>
      </w:r>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58" w:name="_Toc428371161"/>
      <w:bookmarkStart w:id="59" w:name="_Toc428448793"/>
      <w:r w:rsidRPr="00206FF0">
        <w:rPr>
          <w:rFonts w:ascii="仿宋_GB2312" w:eastAsia="仿宋_GB2312" w:hAnsi="Times New Roman" w:hint="eastAsia"/>
          <w:b/>
          <w:bCs/>
          <w:kern w:val="0"/>
          <w:sz w:val="30"/>
          <w:szCs w:val="30"/>
          <w:lang/>
        </w:rPr>
        <w:t>6.2 筒仓</w:t>
      </w:r>
      <w:bookmarkEnd w:id="58"/>
      <w:bookmarkEnd w:id="59"/>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6.2.1由于筒仓和输送系统及通风系统相连接，筒仓外发生的爆炸传播到筒仓内是完全可能的；如果爆炸在筒仓内发生，筒仓可能被炸裂</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相邻建筑也会受爆炸波及，同时还有发生二次爆炸的可能。因此筒仓建筑物应为独立建筑物，筒仓的墙壁须具有一定的抗爆能力，在爆炸压力被泄放至室外之前不致倒塌。同时，为了减少筒仓内粉尘积聚，便于清扫，仓壁、墙、地面须光滑平整，能清扫的地方须密封防尘。</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6.2.2筒仓内作业时，当粉尘浓度达到粉尘爆炸的下限浓度时，可能发生粉尘爆炸。就筒仓系统而言，容易引起粉尘二次飞扬的设备主要有：斗式提升机、刮板输送机、皮带输送机、初清筛和计量设备等，应根据各自的工作特点，在相应的部位设置吸风口。</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6.2.3为防止产生电气火花，在满足工艺生产及安全的前提下，应减少电气设备的数量，电气设备必须符合现行国家防爆标准。</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6.2.4机械摩擦发热最可能发生的地方是在散粮筒仓设备中的斗式提升机内和刮板机内。提升机和刮板机均须采取相应的措施防止摩</w:t>
      </w:r>
      <w:r w:rsidRPr="00206FF0">
        <w:rPr>
          <w:rFonts w:ascii="仿宋_GB2312" w:eastAsia="仿宋_GB2312" w:hAnsi="宋体" w:hint="eastAsia"/>
          <w:sz w:val="28"/>
          <w:szCs w:val="28"/>
        </w:rPr>
        <w:lastRenderedPageBreak/>
        <w:t>擦发热。</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6.2.5由于筒仓四周仓壁会受到粉料的压力，在仓壁设泄爆口是不可能的，因此，筒仓的泄爆口只能设在仓顶。另外，筒仓内除尘管道工作时粉尘浓度极高，一旦有火源进入管道，同样可达到粉尘爆炸条件。因此，筒仓除尘系统的管道应安装管体泄爆装置将爆炸冲击引向管道外。</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6.2.6筒仓要有良好的通风系统，以防止粉尘因长期储存而发热。特别是对于粮食筒仓，采用喷油抑尘的方式可以有效抑制粉尘飞扬，保持多个落差不扬尘。</w:t>
      </w:r>
    </w:p>
    <w:p w:rsidR="00873DF5" w:rsidRPr="00206FF0" w:rsidRDefault="00873DF5" w:rsidP="00E60C5C">
      <w:pPr>
        <w:keepNext/>
        <w:keepLines/>
        <w:spacing w:beforeLines="50" w:afterLines="50" w:line="380" w:lineRule="exact"/>
        <w:outlineLvl w:val="1"/>
        <w:rPr>
          <w:rFonts w:ascii="仿宋_GB2312" w:eastAsia="仿宋_GB2312" w:hAnsi="Times New Roman"/>
          <w:b/>
          <w:bCs/>
          <w:kern w:val="0"/>
          <w:sz w:val="30"/>
          <w:szCs w:val="30"/>
          <w:lang/>
        </w:rPr>
      </w:pPr>
      <w:bookmarkStart w:id="60" w:name="_Toc419873946"/>
      <w:bookmarkStart w:id="61" w:name="_Toc428371162"/>
      <w:bookmarkStart w:id="62" w:name="_Toc428448794"/>
      <w:r w:rsidRPr="00206FF0">
        <w:rPr>
          <w:rFonts w:ascii="仿宋_GB2312" w:eastAsia="仿宋_GB2312" w:hAnsi="Times New Roman" w:hint="eastAsia"/>
          <w:b/>
          <w:bCs/>
          <w:kern w:val="0"/>
          <w:sz w:val="30"/>
          <w:szCs w:val="30"/>
          <w:lang/>
        </w:rPr>
        <w:t>6.3</w:t>
      </w:r>
      <w:r>
        <w:rPr>
          <w:rFonts w:ascii="仿宋_GB2312" w:eastAsia="仿宋_GB2312" w:hAnsi="Times New Roman" w:hint="eastAsia"/>
          <w:b/>
          <w:bCs/>
          <w:kern w:val="0"/>
          <w:sz w:val="30"/>
          <w:szCs w:val="30"/>
          <w:lang/>
        </w:rPr>
        <w:t xml:space="preserve"> </w:t>
      </w:r>
      <w:r w:rsidRPr="00206FF0">
        <w:rPr>
          <w:rFonts w:ascii="仿宋_GB2312" w:eastAsia="仿宋_GB2312" w:hAnsi="Times New Roman" w:hint="eastAsia"/>
          <w:b/>
          <w:bCs/>
          <w:kern w:val="0"/>
          <w:sz w:val="30"/>
          <w:szCs w:val="30"/>
          <w:lang/>
        </w:rPr>
        <w:t>给料设备</w:t>
      </w:r>
      <w:bookmarkEnd w:id="60"/>
      <w:bookmarkEnd w:id="61"/>
      <w:bookmarkEnd w:id="62"/>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6.3.1为防止在生产过程中由于掺入铁质或杂物产生火花，给料设备须除去物料中的金属杂质及其他杂物的装置。</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6.3.2为防止粉尘外溢，给料设备应尽可能密封并安装吸尘罩。</w:t>
      </w:r>
    </w:p>
    <w:p w:rsidR="00873DF5" w:rsidRPr="00206FF0" w:rsidRDefault="00873DF5" w:rsidP="00873DF5">
      <w:pPr>
        <w:spacing w:line="42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6.3.3设备金属外壳、机架、管道等须可靠接地，如若连接处有绝缘时必须有跨接装置，以形成良好的通路，不得中断。</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6.3.4注意防止给料过程中堵料。</w:t>
      </w:r>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63" w:name="_Toc428371163"/>
      <w:bookmarkStart w:id="64" w:name="_Toc428448795"/>
      <w:r w:rsidRPr="00206FF0">
        <w:rPr>
          <w:rFonts w:ascii="仿宋_GB2312" w:eastAsia="仿宋_GB2312" w:hAnsi="Times New Roman" w:hint="eastAsia"/>
          <w:b/>
          <w:bCs/>
          <w:kern w:val="0"/>
          <w:sz w:val="30"/>
          <w:szCs w:val="30"/>
          <w:lang/>
        </w:rPr>
        <w:t>6.4</w:t>
      </w:r>
      <w:r>
        <w:rPr>
          <w:rFonts w:ascii="仿宋_GB2312" w:eastAsia="仿宋_GB2312" w:hAnsi="Times New Roman" w:hint="eastAsia"/>
          <w:b/>
          <w:bCs/>
          <w:kern w:val="0"/>
          <w:sz w:val="30"/>
          <w:szCs w:val="30"/>
          <w:lang/>
        </w:rPr>
        <w:t xml:space="preserve"> </w:t>
      </w:r>
      <w:r w:rsidRPr="00206FF0">
        <w:rPr>
          <w:rFonts w:ascii="仿宋_GB2312" w:eastAsia="仿宋_GB2312" w:hAnsi="Times New Roman" w:hint="eastAsia"/>
          <w:b/>
          <w:bCs/>
          <w:kern w:val="0"/>
          <w:sz w:val="30"/>
          <w:szCs w:val="30"/>
          <w:lang/>
        </w:rPr>
        <w:t>输送设备</w:t>
      </w:r>
      <w:bookmarkEnd w:id="63"/>
      <w:bookmarkEnd w:id="64"/>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输送设备应尽量选用封闭式的运输设备；所用胶带等应采用抗静电、不燃或阻燃材料且不能采用刚性结合。系统内的闸门、阀门宜选用气动式，同时输送设备须有急停装置和独立的通风除尘装置。</w:t>
      </w:r>
    </w:p>
    <w:p w:rsidR="00873DF5" w:rsidRPr="00206FF0" w:rsidRDefault="00873DF5" w:rsidP="00873DF5">
      <w:pPr>
        <w:keepNext/>
        <w:keepLines/>
        <w:spacing w:line="500" w:lineRule="exact"/>
        <w:outlineLvl w:val="2"/>
        <w:rPr>
          <w:rFonts w:ascii="仿宋_GB2312" w:eastAsia="仿宋_GB2312" w:hAnsi="Times New Roman"/>
          <w:b/>
          <w:bCs/>
          <w:kern w:val="0"/>
          <w:sz w:val="28"/>
          <w:szCs w:val="28"/>
          <w:lang/>
        </w:rPr>
      </w:pPr>
      <w:bookmarkStart w:id="65" w:name="_Toc419873942"/>
      <w:bookmarkStart w:id="66" w:name="_Toc428371164"/>
      <w:bookmarkStart w:id="67" w:name="_Toc428448796"/>
      <w:r w:rsidRPr="00206FF0">
        <w:rPr>
          <w:rFonts w:ascii="仿宋_GB2312" w:eastAsia="仿宋_GB2312" w:hAnsi="Times New Roman" w:hint="eastAsia"/>
          <w:b/>
          <w:bCs/>
          <w:kern w:val="0"/>
          <w:sz w:val="28"/>
          <w:szCs w:val="28"/>
          <w:lang/>
        </w:rPr>
        <w:t xml:space="preserve">6.4.1 </w:t>
      </w:r>
      <w:r w:rsidRPr="00206FF0">
        <w:rPr>
          <w:rFonts w:ascii="仿宋_GB2312" w:eastAsia="仿宋_GB2312" w:hAnsi="黑体" w:hint="eastAsia"/>
          <w:b/>
          <w:bCs/>
          <w:kern w:val="0"/>
          <w:sz w:val="28"/>
          <w:szCs w:val="28"/>
          <w:lang/>
        </w:rPr>
        <w:t>气力输送</w:t>
      </w:r>
      <w:bookmarkEnd w:id="65"/>
      <w:bookmarkEnd w:id="66"/>
      <w:bookmarkEnd w:id="67"/>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1</w:t>
      </w:r>
      <w:r w:rsidRPr="00206FF0">
        <w:rPr>
          <w:rFonts w:ascii="仿宋_GB2312" w:eastAsia="仿宋_GB2312" w:hAnsi="宋体" w:hint="eastAsia"/>
          <w:sz w:val="28"/>
          <w:szCs w:val="28"/>
        </w:rPr>
        <w:t>）气力输送设施不应与易产生火花的机电设备</w:t>
      </w:r>
      <w:r w:rsidRPr="00206FF0">
        <w:rPr>
          <w:rFonts w:ascii="仿宋_GB2312" w:eastAsia="仿宋_GB2312" w:hAnsi="Times New Roman" w:hint="eastAsia"/>
          <w:sz w:val="28"/>
          <w:szCs w:val="28"/>
        </w:rPr>
        <w:t xml:space="preserve"> (</w:t>
      </w:r>
      <w:r w:rsidRPr="00206FF0">
        <w:rPr>
          <w:rFonts w:ascii="仿宋_GB2312" w:eastAsia="仿宋_GB2312" w:hAnsi="宋体" w:hint="eastAsia"/>
          <w:sz w:val="28"/>
          <w:szCs w:val="28"/>
        </w:rPr>
        <w:t>如砂轮机等</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或可产生易燃气体的机械设备</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如喷涂装置等</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相连接。</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2</w:t>
      </w:r>
      <w:r w:rsidRPr="00206FF0">
        <w:rPr>
          <w:rFonts w:ascii="仿宋_GB2312" w:eastAsia="仿宋_GB2312" w:hAnsi="宋体" w:hint="eastAsia"/>
          <w:sz w:val="28"/>
          <w:szCs w:val="28"/>
        </w:rPr>
        <w:t>）输送管道等设施须采用非燃或阻燃的导电材料制成，同时应等电位连接并接地，以防止静电产生和集聚</w:t>
      </w:r>
      <w:bookmarkStart w:id="68" w:name="_Toc348792436"/>
      <w:r w:rsidRPr="00206FF0">
        <w:rPr>
          <w:rFonts w:ascii="仿宋_GB2312" w:eastAsia="仿宋_GB2312" w:hAnsi="宋体" w:hint="eastAsia"/>
          <w:sz w:val="28"/>
          <w:szCs w:val="28"/>
        </w:rPr>
        <w:t>。</w:t>
      </w:r>
      <w:bookmarkEnd w:id="68"/>
      <w:r w:rsidRPr="00206FF0">
        <w:rPr>
          <w:rFonts w:ascii="仿宋_GB2312" w:eastAsia="仿宋_GB2312" w:hAnsi="宋体" w:hint="eastAsia"/>
          <w:sz w:val="28"/>
          <w:szCs w:val="28"/>
        </w:rPr>
        <w:t>管道的安装不宜穿过建筑防火墙，如必须穿过建筑防火墙，应采取相应的阻火措施。输送管道应按照国家相关规定开设泄爆口。</w:t>
      </w:r>
      <w:bookmarkStart w:id="69" w:name="_Toc348792441"/>
      <w:r w:rsidRPr="00206FF0">
        <w:rPr>
          <w:rFonts w:ascii="仿宋_GB2312" w:eastAsia="仿宋_GB2312" w:hAnsi="宋体" w:hint="eastAsia"/>
          <w:sz w:val="28"/>
          <w:szCs w:val="28"/>
        </w:rPr>
        <w:t>在露天或潮湿环境中设置的输</w:t>
      </w:r>
      <w:r w:rsidRPr="00206FF0">
        <w:rPr>
          <w:rFonts w:ascii="仿宋_GB2312" w:eastAsia="仿宋_GB2312" w:hAnsi="宋体" w:hint="eastAsia"/>
          <w:sz w:val="28"/>
          <w:szCs w:val="28"/>
        </w:rPr>
        <w:lastRenderedPageBreak/>
        <w:t>送管道还必须防止潮气进入。</w:t>
      </w:r>
      <w:bookmarkEnd w:id="69"/>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3</w:t>
      </w:r>
      <w:r w:rsidRPr="00206FF0">
        <w:rPr>
          <w:rFonts w:ascii="仿宋_GB2312" w:eastAsia="仿宋_GB2312" w:hAnsi="宋体" w:hint="eastAsia"/>
          <w:sz w:val="28"/>
          <w:szCs w:val="28"/>
        </w:rPr>
        <w:t>）</w:t>
      </w:r>
      <w:bookmarkStart w:id="70" w:name="_Toc348792443"/>
      <w:r w:rsidRPr="00206FF0">
        <w:rPr>
          <w:rFonts w:ascii="仿宋_GB2312" w:eastAsia="仿宋_GB2312" w:hAnsi="宋体" w:hint="eastAsia"/>
          <w:sz w:val="28"/>
          <w:szCs w:val="28"/>
        </w:rPr>
        <w:t>风机的选型应满足粉尘防爆要求。</w:t>
      </w:r>
      <w:bookmarkEnd w:id="70"/>
      <w:r w:rsidRPr="00206FF0">
        <w:rPr>
          <w:rFonts w:ascii="仿宋_GB2312" w:eastAsia="仿宋_GB2312" w:hAnsi="宋体" w:hint="eastAsia"/>
          <w:sz w:val="28"/>
          <w:szCs w:val="28"/>
        </w:rPr>
        <w:t>吸气式气力输送风机须安置于最后一个收尘器之后。</w:t>
      </w:r>
      <w:bookmarkStart w:id="71" w:name="_Toc348792444"/>
      <w:r w:rsidRPr="00206FF0">
        <w:rPr>
          <w:rFonts w:ascii="仿宋_GB2312" w:eastAsia="仿宋_GB2312" w:hAnsi="宋体" w:hint="eastAsia"/>
          <w:sz w:val="28"/>
          <w:szCs w:val="28"/>
        </w:rPr>
        <w:t>风机应与生产加工设备联锁，风机停机时，加工设备应能自动停机。</w:t>
      </w:r>
      <w:bookmarkEnd w:id="71"/>
    </w:p>
    <w:p w:rsidR="00873DF5" w:rsidRPr="00206FF0" w:rsidRDefault="00873DF5" w:rsidP="00873DF5">
      <w:pPr>
        <w:spacing w:line="500" w:lineRule="exact"/>
        <w:ind w:firstLineChars="200" w:firstLine="560"/>
        <w:rPr>
          <w:rFonts w:ascii="仿宋_GB2312" w:eastAsia="仿宋_GB2312" w:hAnsi="Times New Roman"/>
          <w:sz w:val="28"/>
          <w:szCs w:val="28"/>
        </w:rPr>
      </w:pPr>
      <w:bookmarkStart w:id="72" w:name="_Toc348792433"/>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4</w:t>
      </w:r>
      <w:r w:rsidRPr="00206FF0">
        <w:rPr>
          <w:rFonts w:ascii="仿宋_GB2312" w:eastAsia="仿宋_GB2312" w:hAnsi="宋体" w:hint="eastAsia"/>
          <w:sz w:val="28"/>
          <w:szCs w:val="28"/>
        </w:rPr>
        <w:t>）为防止管道内积尘，应根据粉尘特性保证输送气体有较高的流速。</w:t>
      </w:r>
      <w:bookmarkEnd w:id="72"/>
      <w:r w:rsidRPr="00206FF0">
        <w:rPr>
          <w:rFonts w:ascii="仿宋_GB2312" w:eastAsia="仿宋_GB2312" w:hAnsi="宋体" w:hint="eastAsia"/>
          <w:sz w:val="28"/>
          <w:szCs w:val="28"/>
        </w:rPr>
        <w:t>在气流已达到平衡的气力输送系统中，如输送能力已无冗余，不可再接入支管、改变气流管道或调整节气流阀门。</w:t>
      </w:r>
    </w:p>
    <w:p w:rsidR="00873DF5" w:rsidRPr="00206FF0" w:rsidRDefault="00873DF5" w:rsidP="00873DF5">
      <w:pPr>
        <w:spacing w:line="500" w:lineRule="exact"/>
        <w:ind w:firstLineChars="200" w:firstLine="560"/>
        <w:rPr>
          <w:rFonts w:ascii="仿宋_GB2312" w:eastAsia="仿宋_GB2312" w:hAnsi="Times New Roman"/>
          <w:sz w:val="28"/>
          <w:szCs w:val="28"/>
        </w:rPr>
      </w:pPr>
      <w:bookmarkStart w:id="73" w:name="_Toc348792430"/>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5</w:t>
      </w:r>
      <w:r w:rsidRPr="00206FF0">
        <w:rPr>
          <w:rFonts w:ascii="仿宋_GB2312" w:eastAsia="仿宋_GB2312" w:hAnsi="宋体" w:hint="eastAsia"/>
          <w:sz w:val="28"/>
          <w:szCs w:val="28"/>
        </w:rPr>
        <w:t>）</w:t>
      </w:r>
      <w:bookmarkStart w:id="74" w:name="_Toc348792431"/>
      <w:bookmarkStart w:id="75" w:name="_Toc419873944"/>
      <w:bookmarkEnd w:id="73"/>
      <w:r w:rsidRPr="00206FF0">
        <w:rPr>
          <w:rFonts w:ascii="仿宋_GB2312" w:eastAsia="仿宋_GB2312" w:hAnsi="宋体" w:hint="eastAsia"/>
          <w:sz w:val="28"/>
          <w:szCs w:val="28"/>
        </w:rPr>
        <w:t>当被输送的金属粉浓度接近或达到爆炸浓度下限时，必须采用氮气等惰性气体作为输送载体，同时，必须连续监控管道内的氧浓度。</w:t>
      </w:r>
      <w:bookmarkStart w:id="76" w:name="_Toc348792432"/>
      <w:bookmarkEnd w:id="74"/>
      <w:r w:rsidRPr="00206FF0">
        <w:rPr>
          <w:rFonts w:ascii="仿宋_GB2312" w:eastAsia="仿宋_GB2312" w:hAnsi="宋体" w:hint="eastAsia"/>
          <w:sz w:val="28"/>
          <w:szCs w:val="28"/>
        </w:rPr>
        <w:t>若输送气体来自相对较暖环境，而管道和除尘器的温度又相对较低时，须采取措施避免输送气体中的水蒸汽发生冷凝。</w:t>
      </w:r>
      <w:bookmarkEnd w:id="76"/>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6</w:t>
      </w:r>
      <w:r w:rsidRPr="00206FF0">
        <w:rPr>
          <w:rFonts w:ascii="仿宋_GB2312" w:eastAsia="仿宋_GB2312" w:hAnsi="宋体" w:hint="eastAsia"/>
          <w:sz w:val="28"/>
          <w:szCs w:val="28"/>
        </w:rPr>
        <w:t>）正压气力输送必须为密闭型，以防止粉尘外泄。多个气力输送系统并联时，每个系统都要装截止阀。</w:t>
      </w:r>
      <w:bookmarkEnd w:id="75"/>
    </w:p>
    <w:p w:rsidR="00873DF5" w:rsidRPr="00206FF0" w:rsidRDefault="00873DF5" w:rsidP="00873DF5">
      <w:pPr>
        <w:keepNext/>
        <w:keepLines/>
        <w:spacing w:line="500" w:lineRule="exact"/>
        <w:outlineLvl w:val="2"/>
        <w:rPr>
          <w:rFonts w:ascii="仿宋_GB2312" w:eastAsia="仿宋_GB2312" w:hAnsi="Times New Roman"/>
          <w:b/>
          <w:bCs/>
          <w:kern w:val="0"/>
          <w:sz w:val="28"/>
          <w:szCs w:val="28"/>
          <w:lang/>
        </w:rPr>
      </w:pPr>
      <w:bookmarkStart w:id="77" w:name="_Toc428371165"/>
      <w:bookmarkStart w:id="78" w:name="_Toc428448797"/>
      <w:r w:rsidRPr="00206FF0">
        <w:rPr>
          <w:rFonts w:ascii="仿宋_GB2312" w:eastAsia="仿宋_GB2312" w:hAnsi="Times New Roman" w:hint="eastAsia"/>
          <w:b/>
          <w:bCs/>
          <w:kern w:val="0"/>
          <w:sz w:val="28"/>
          <w:szCs w:val="28"/>
          <w:lang/>
        </w:rPr>
        <w:t xml:space="preserve">6.4.2 </w:t>
      </w:r>
      <w:r w:rsidRPr="00206FF0">
        <w:rPr>
          <w:rFonts w:ascii="仿宋_GB2312" w:eastAsia="仿宋_GB2312" w:hAnsi="黑体" w:hint="eastAsia"/>
          <w:b/>
          <w:bCs/>
          <w:kern w:val="0"/>
          <w:sz w:val="28"/>
          <w:szCs w:val="28"/>
          <w:lang/>
        </w:rPr>
        <w:t>埋刮板输送机</w:t>
      </w:r>
      <w:bookmarkEnd w:id="77"/>
      <w:bookmarkEnd w:id="78"/>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1</w:t>
      </w:r>
      <w:r w:rsidRPr="00206FF0">
        <w:rPr>
          <w:rFonts w:ascii="仿宋_GB2312" w:eastAsia="仿宋_GB2312" w:hAnsi="宋体" w:hint="eastAsia"/>
          <w:sz w:val="28"/>
          <w:szCs w:val="28"/>
        </w:rPr>
        <w:t>）埋刮板输送机是借助于在封闭的壳体内运动着的刮板链条而使散体物料按预定目标输送的运输设备。刮板输送机能传播爆炸，并可能造成设备撕裂、火灾或者喷出的粉尘造成二次爆炸。</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2</w:t>
      </w:r>
      <w:r w:rsidRPr="00206FF0">
        <w:rPr>
          <w:rFonts w:ascii="仿宋_GB2312" w:eastAsia="仿宋_GB2312" w:hAnsi="宋体" w:hint="eastAsia"/>
          <w:sz w:val="28"/>
          <w:szCs w:val="28"/>
        </w:rPr>
        <w:t>）刮板输送机的线速度不宜过高。如果线速度过高，则轴承会发热，一旦达到粉尘云的着火点，就可能发生粉尘爆炸。另外，线速度过高就会加剧粉尘的扬起，使粉尘浓度增高，加剧爆炸的危险性。</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3</w:t>
      </w:r>
      <w:r w:rsidRPr="00206FF0">
        <w:rPr>
          <w:rFonts w:ascii="仿宋_GB2312" w:eastAsia="仿宋_GB2312" w:hAnsi="宋体" w:hint="eastAsia"/>
          <w:sz w:val="28"/>
          <w:szCs w:val="28"/>
        </w:rPr>
        <w:t>）在埋刮板输送机进料点、卸料点和机身接料处设置吸风口，使机内的粉尘浓度降低至安全水平。因为进料点、卸料点和机身接料处是扬尘点。</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4</w:t>
      </w:r>
      <w:r w:rsidRPr="00206FF0">
        <w:rPr>
          <w:rFonts w:ascii="仿宋_GB2312" w:eastAsia="仿宋_GB2312" w:hAnsi="宋体" w:hint="eastAsia"/>
          <w:sz w:val="28"/>
          <w:szCs w:val="28"/>
        </w:rPr>
        <w:t>）为了防止设备破坏，在埋刮板输送机进料点、卸料点设置符合泄爆要求的泄爆装置。</w:t>
      </w:r>
    </w:p>
    <w:p w:rsidR="00873DF5" w:rsidRPr="00206FF0" w:rsidRDefault="00873DF5" w:rsidP="00873DF5">
      <w:pPr>
        <w:keepNext/>
        <w:keepLines/>
        <w:spacing w:line="500" w:lineRule="exact"/>
        <w:outlineLvl w:val="2"/>
        <w:rPr>
          <w:rFonts w:ascii="仿宋_GB2312" w:eastAsia="仿宋_GB2312" w:hAnsi="Times New Roman"/>
          <w:b/>
          <w:bCs/>
          <w:kern w:val="0"/>
          <w:sz w:val="28"/>
          <w:szCs w:val="28"/>
          <w:lang/>
        </w:rPr>
      </w:pPr>
      <w:bookmarkStart w:id="79" w:name="_Toc428371166"/>
      <w:bookmarkStart w:id="80" w:name="_Toc428448798"/>
      <w:r w:rsidRPr="00206FF0">
        <w:rPr>
          <w:rFonts w:ascii="仿宋_GB2312" w:eastAsia="仿宋_GB2312" w:hAnsi="Times New Roman" w:hint="eastAsia"/>
          <w:b/>
          <w:bCs/>
          <w:kern w:val="0"/>
          <w:sz w:val="28"/>
          <w:szCs w:val="28"/>
          <w:lang/>
        </w:rPr>
        <w:t xml:space="preserve">6.4.3 </w:t>
      </w:r>
      <w:r w:rsidRPr="00206FF0">
        <w:rPr>
          <w:rFonts w:ascii="仿宋_GB2312" w:eastAsia="仿宋_GB2312" w:hAnsi="黑体" w:hint="eastAsia"/>
          <w:b/>
          <w:bCs/>
          <w:kern w:val="0"/>
          <w:sz w:val="28"/>
          <w:szCs w:val="28"/>
          <w:lang/>
        </w:rPr>
        <w:t>带式输送机</w:t>
      </w:r>
      <w:bookmarkEnd w:id="79"/>
      <w:bookmarkEnd w:id="80"/>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在全封闭状态下，在进、出料口处容易形成粉尘；皮带与托棍、</w:t>
      </w:r>
      <w:r w:rsidRPr="00206FF0">
        <w:rPr>
          <w:rFonts w:ascii="仿宋_GB2312" w:eastAsia="仿宋_GB2312" w:hAnsi="宋体" w:hint="eastAsia"/>
          <w:sz w:val="28"/>
          <w:szCs w:val="28"/>
        </w:rPr>
        <w:lastRenderedPageBreak/>
        <w:t>皮带与机体（因跑偏、气垫皮机气压不足等原因）摩擦会产生热量，形成点火源；另外，皮带摩擦还可使一些结块的粉尘暗燃，然后通过运输系统带到各个部位，从而引发起火、爆炸。</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1</w:t>
      </w:r>
      <w:r w:rsidRPr="00206FF0">
        <w:rPr>
          <w:rFonts w:ascii="仿宋_GB2312" w:eastAsia="仿宋_GB2312" w:hAnsi="宋体" w:hint="eastAsia"/>
          <w:sz w:val="28"/>
          <w:szCs w:val="28"/>
        </w:rPr>
        <w:t>）为了降低粉尘浓度，带式输送机进、出料口应安装吸尘罩。</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2</w:t>
      </w:r>
      <w:r w:rsidRPr="00206FF0">
        <w:rPr>
          <w:rFonts w:ascii="仿宋_GB2312" w:eastAsia="仿宋_GB2312" w:hAnsi="宋体" w:hint="eastAsia"/>
          <w:sz w:val="28"/>
          <w:szCs w:val="28"/>
        </w:rPr>
        <w:t>）为防止摩擦生热发生起火爆炸，在输送机上安装防止胶带打滑</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失速</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及跑偏装置，超限时能自动报警和停机；遇重载停车后应将胶带上的粉料清理干净后方可复位；所有支承轴承、滚筒等转动部件配置润滑装置。</w:t>
      </w:r>
    </w:p>
    <w:p w:rsidR="00873DF5" w:rsidRPr="00206FF0" w:rsidRDefault="00873DF5" w:rsidP="00873DF5">
      <w:pPr>
        <w:keepNext/>
        <w:keepLines/>
        <w:spacing w:line="500" w:lineRule="exact"/>
        <w:outlineLvl w:val="2"/>
        <w:rPr>
          <w:rFonts w:ascii="仿宋_GB2312" w:eastAsia="仿宋_GB2312" w:hAnsi="Times New Roman"/>
          <w:b/>
          <w:bCs/>
          <w:kern w:val="0"/>
          <w:sz w:val="28"/>
          <w:szCs w:val="28"/>
          <w:lang/>
        </w:rPr>
      </w:pPr>
      <w:bookmarkStart w:id="81" w:name="_Toc419873947"/>
      <w:bookmarkStart w:id="82" w:name="_Toc428371167"/>
      <w:bookmarkStart w:id="83" w:name="_Toc428448799"/>
      <w:r w:rsidRPr="00206FF0">
        <w:rPr>
          <w:rFonts w:ascii="仿宋_GB2312" w:eastAsia="仿宋_GB2312" w:hAnsi="Times New Roman" w:hint="eastAsia"/>
          <w:b/>
          <w:bCs/>
          <w:kern w:val="0"/>
          <w:sz w:val="28"/>
          <w:szCs w:val="28"/>
          <w:lang/>
        </w:rPr>
        <w:t xml:space="preserve">6.4.4 </w:t>
      </w:r>
      <w:r w:rsidRPr="00206FF0">
        <w:rPr>
          <w:rFonts w:ascii="仿宋_GB2312" w:eastAsia="仿宋_GB2312" w:hAnsi="黑体" w:hint="eastAsia"/>
          <w:b/>
          <w:bCs/>
          <w:kern w:val="0"/>
          <w:sz w:val="28"/>
          <w:szCs w:val="28"/>
          <w:lang/>
        </w:rPr>
        <w:t>斗式提升机</w:t>
      </w:r>
      <w:bookmarkEnd w:id="81"/>
      <w:bookmarkEnd w:id="82"/>
      <w:bookmarkEnd w:id="83"/>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斗式提升机是用于垂直提升粉粒状物料的主要设备之一。由于在装料的过程中，斗式提升机的畚斗以较高的速度冲击物料，对物料造成一个很大的摩擦力与冲击力，以及由此造成物料间的磨擦，使物料间的粉尘飞扬出来；在卸料时，从畚斗中抛出物料也造成了粉尘飞扬，因此在斗式提升机内粉尘浓度是完全处在爆炸浓度范围之内的。为了控制粉尘外溢，斗式提升机都是在完全密封的状态下工作的，增加了爆炸的危险性。</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1</w:t>
      </w:r>
      <w:r w:rsidRPr="00206FF0">
        <w:rPr>
          <w:rFonts w:ascii="仿宋_GB2312" w:eastAsia="仿宋_GB2312" w:hAnsi="宋体" w:hint="eastAsia"/>
          <w:sz w:val="28"/>
          <w:szCs w:val="28"/>
        </w:rPr>
        <w:t>）斗式提升机的轴承上应加装测温装置，发现温度大幅度升高时，操作人员须马上采取措施，防止轴承过热而达到粉尘云的着火点。</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2</w:t>
      </w:r>
      <w:r w:rsidRPr="00206FF0">
        <w:rPr>
          <w:rFonts w:ascii="仿宋_GB2312" w:eastAsia="仿宋_GB2312" w:hAnsi="宋体" w:hint="eastAsia"/>
          <w:sz w:val="28"/>
          <w:szCs w:val="28"/>
        </w:rPr>
        <w:t>）为了防止皮带跑偏与机壳发生磨擦产生火花，头轮与底轮中至少有个带锥度的轮毂，同时操作人员要经常通过观察窗观察，发现跑偏及时调整；运行前对皮带进行适当张紧，防止皮带打滑时间过长，皮带轮发热达到粉尘云的着火点；当发生故障时应能立即启动紧急联锁停机装置。</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3</w:t>
      </w:r>
      <w:r w:rsidRPr="00206FF0">
        <w:rPr>
          <w:rFonts w:ascii="仿宋_GB2312" w:eastAsia="仿宋_GB2312" w:hAnsi="宋体" w:hint="eastAsia"/>
          <w:sz w:val="28"/>
          <w:szCs w:val="28"/>
        </w:rPr>
        <w:t>）在进料口前应安装磁选装置，防止铁磁性金属杂质进入机内与畚斗等发生撞击与磨擦而产生火花。此外，要经常利用机修时间检查畚斗与螺钉是否紧固，是否有脱落，防止畚斗或螺钉脱落与其他</w:t>
      </w:r>
      <w:r w:rsidRPr="00206FF0">
        <w:rPr>
          <w:rFonts w:ascii="仿宋_GB2312" w:eastAsia="仿宋_GB2312" w:hAnsi="宋体" w:hint="eastAsia"/>
          <w:sz w:val="28"/>
          <w:szCs w:val="28"/>
        </w:rPr>
        <w:lastRenderedPageBreak/>
        <w:t>部件发生磨擦产生火花。</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4</w:t>
      </w:r>
      <w:r w:rsidRPr="00206FF0">
        <w:rPr>
          <w:rFonts w:ascii="仿宋_GB2312" w:eastAsia="仿宋_GB2312" w:hAnsi="宋体" w:hint="eastAsia"/>
          <w:sz w:val="28"/>
          <w:szCs w:val="28"/>
        </w:rPr>
        <w:t>）尽量用非金属的畚斗，以防止碰撞与磨擦产生火花。尽量采用具有导电性的输送带，可防止静电积累。设备的各部分都应该良好的接地。</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5</w:t>
      </w:r>
      <w:r w:rsidRPr="00206FF0">
        <w:rPr>
          <w:rFonts w:ascii="仿宋_GB2312" w:eastAsia="仿宋_GB2312" w:hAnsi="宋体" w:hint="eastAsia"/>
          <w:sz w:val="28"/>
          <w:szCs w:val="28"/>
        </w:rPr>
        <w:t>）严格禁止在斗式提升机的工作期间对其进行电焊、气割等操作，也禁止其他一切明火进入和靠近工作区</w:t>
      </w:r>
      <w:r>
        <w:rPr>
          <w:rFonts w:ascii="仿宋_GB2312" w:eastAsia="仿宋_GB2312" w:hAnsi="宋体" w:hint="eastAsia"/>
          <w:sz w:val="28"/>
          <w:szCs w:val="28"/>
        </w:rPr>
        <w:t>。</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6</w:t>
      </w:r>
      <w:r w:rsidRPr="00206FF0">
        <w:rPr>
          <w:rFonts w:ascii="仿宋_GB2312" w:eastAsia="仿宋_GB2312" w:hAnsi="宋体" w:hint="eastAsia"/>
          <w:sz w:val="28"/>
          <w:szCs w:val="28"/>
        </w:rPr>
        <w:t>）经常对斗式提升机的内部与外部进行清理．不能让粉尘过多地、长时间地沉积。</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7</w:t>
      </w:r>
      <w:r w:rsidRPr="00206FF0">
        <w:rPr>
          <w:rFonts w:ascii="仿宋_GB2312" w:eastAsia="仿宋_GB2312" w:hAnsi="宋体" w:hint="eastAsia"/>
          <w:sz w:val="28"/>
          <w:szCs w:val="28"/>
        </w:rPr>
        <w:t>）为了减轻粉尘爆炸带来的损失，须在斗式提升机上设置符合泄爆要求的泄爆口。机头顶部泄爆口宜引出室外，导管长度不应超过</w:t>
      </w:r>
      <w:r>
        <w:rPr>
          <w:rFonts w:ascii="仿宋_GB2312" w:eastAsia="仿宋_GB2312" w:hAnsi="Times New Roman" w:hint="eastAsia"/>
          <w:sz w:val="28"/>
          <w:szCs w:val="28"/>
        </w:rPr>
        <w:t>3米</w:t>
      </w:r>
      <w:r w:rsidRPr="00206FF0">
        <w:rPr>
          <w:rFonts w:ascii="仿宋_GB2312" w:eastAsia="仿宋_GB2312" w:hAnsi="宋体" w:hint="eastAsia"/>
          <w:sz w:val="28"/>
          <w:szCs w:val="28"/>
        </w:rPr>
        <w:t>。如条件允许，应该将斗式提升机设置在室外，以减轻粉尘爆炸对其他设备及建筑物的破坏。</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8</w:t>
      </w:r>
      <w:r w:rsidRPr="00206FF0">
        <w:rPr>
          <w:rFonts w:ascii="仿宋_GB2312" w:eastAsia="仿宋_GB2312" w:hAnsi="宋体" w:hint="eastAsia"/>
          <w:sz w:val="28"/>
          <w:szCs w:val="28"/>
        </w:rPr>
        <w:t>）在斗式提升机机头与机座处装压力传感器，可以当机内压力发生变化时</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爆炸初期</w:t>
      </w:r>
      <w:r w:rsidRPr="00206FF0">
        <w:rPr>
          <w:rFonts w:ascii="仿宋_GB2312" w:eastAsia="仿宋_GB2312" w:hAnsi="Times New Roman" w:hint="eastAsia"/>
          <w:sz w:val="28"/>
          <w:szCs w:val="28"/>
        </w:rPr>
        <w:t>)</w:t>
      </w:r>
      <w:r w:rsidRPr="00206FF0">
        <w:rPr>
          <w:rFonts w:ascii="仿宋_GB2312" w:eastAsia="仿宋_GB2312" w:hAnsi="宋体" w:hint="eastAsia"/>
          <w:sz w:val="28"/>
          <w:szCs w:val="28"/>
        </w:rPr>
        <w:t>，通过压力传感器在非常短的时间内触动灭火器阀门，向机内喷射粉状灭火剂。</w:t>
      </w:r>
    </w:p>
    <w:p w:rsidR="00873DF5" w:rsidRPr="00206FF0" w:rsidRDefault="00873DF5" w:rsidP="00873DF5">
      <w:pPr>
        <w:spacing w:line="500" w:lineRule="exact"/>
        <w:ind w:firstLineChars="200" w:firstLine="560"/>
        <w:rPr>
          <w:rFonts w:ascii="仿宋_GB2312" w:eastAsia="仿宋_GB2312" w:hAnsi="Times New Roman"/>
        </w:rPr>
      </w:pPr>
      <w:r w:rsidRPr="00206FF0">
        <w:rPr>
          <w:rFonts w:ascii="仿宋_GB2312" w:eastAsia="仿宋_GB2312" w:hAnsi="宋体" w:hint="eastAsia"/>
          <w:sz w:val="28"/>
          <w:szCs w:val="28"/>
        </w:rPr>
        <w:t>（</w:t>
      </w:r>
      <w:r w:rsidRPr="00206FF0">
        <w:rPr>
          <w:rFonts w:ascii="仿宋_GB2312" w:eastAsia="仿宋_GB2312" w:hAnsi="Times New Roman" w:hint="eastAsia"/>
          <w:sz w:val="28"/>
          <w:szCs w:val="28"/>
        </w:rPr>
        <w:t>9</w:t>
      </w:r>
      <w:r w:rsidRPr="00206FF0">
        <w:rPr>
          <w:rFonts w:ascii="仿宋_GB2312" w:eastAsia="仿宋_GB2312" w:hAnsi="宋体" w:hint="eastAsia"/>
          <w:sz w:val="28"/>
          <w:szCs w:val="28"/>
        </w:rPr>
        <w:t>）为了降低粉尘浓度，提升机出口处应设吸风口并接入除尘系统。</w:t>
      </w:r>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84" w:name="_Toc419873950"/>
      <w:bookmarkStart w:id="85" w:name="_Toc428371168"/>
      <w:bookmarkStart w:id="86" w:name="_Toc428448800"/>
      <w:r w:rsidRPr="00206FF0">
        <w:rPr>
          <w:rFonts w:ascii="仿宋_GB2312" w:eastAsia="仿宋_GB2312" w:hAnsi="Times New Roman" w:hint="eastAsia"/>
          <w:b/>
          <w:bCs/>
          <w:kern w:val="0"/>
          <w:sz w:val="30"/>
          <w:szCs w:val="30"/>
          <w:lang/>
        </w:rPr>
        <w:t>6.5 粉碎</w:t>
      </w:r>
      <w:bookmarkEnd w:id="84"/>
      <w:r w:rsidRPr="00206FF0">
        <w:rPr>
          <w:rFonts w:ascii="仿宋_GB2312" w:eastAsia="仿宋_GB2312" w:hAnsi="Times New Roman" w:hint="eastAsia"/>
          <w:b/>
          <w:bCs/>
          <w:kern w:val="0"/>
          <w:sz w:val="30"/>
          <w:szCs w:val="30"/>
          <w:lang/>
        </w:rPr>
        <w:t>（研磨）设备</w:t>
      </w:r>
      <w:bookmarkEnd w:id="85"/>
      <w:bookmarkEnd w:id="86"/>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6.5.1粉碎（研磨）场所须设置良好的通风和除尘装置，以减少空气中粉尘含量，选取相应防爆型电气设备。</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6.5.2为避免撞击产生火花，在粉碎设备入口前设置磁性等检测仪器将物料中的铁制或坚硬杂物除掉；同时选用橡胶内衬或其他柔软衬料的球磨机和不产生火花材料的球体，同时设置静电消除装置，并做好设备维护。</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6.5.3在粉碎过程中，尽量采用惰性气体保护装置，也可优先考虑湿法粉碎以避免扬尘。在粉碎、研磨时料斗不得卸空，盖子要盖严。</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6.5.4研磨后，应先冷却、后装桶，以防发热引起燃烧。</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lastRenderedPageBreak/>
        <w:t>6.5.5应注意定期清洗机器，避免由于粉碎设备高速运转、挤压、产生高温使机内存留的原料熔化后结块堵塞进出料口，形成密闭体，导致粉尘爆炸事故发生。</w:t>
      </w:r>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87" w:name="_Toc419873951"/>
      <w:bookmarkStart w:id="88" w:name="_Toc428371169"/>
      <w:bookmarkStart w:id="89" w:name="_Toc428448801"/>
      <w:r w:rsidRPr="00206FF0">
        <w:rPr>
          <w:rFonts w:ascii="仿宋_GB2312" w:eastAsia="仿宋_GB2312" w:hAnsi="Times New Roman" w:hint="eastAsia"/>
          <w:b/>
          <w:bCs/>
          <w:kern w:val="0"/>
          <w:sz w:val="30"/>
          <w:szCs w:val="30"/>
          <w:lang/>
        </w:rPr>
        <w:t>6.</w:t>
      </w:r>
      <w:bookmarkEnd w:id="87"/>
      <w:r w:rsidRPr="00206FF0">
        <w:rPr>
          <w:rFonts w:ascii="仿宋_GB2312" w:eastAsia="仿宋_GB2312" w:hAnsi="Times New Roman" w:hint="eastAsia"/>
          <w:b/>
          <w:bCs/>
          <w:kern w:val="0"/>
          <w:sz w:val="30"/>
          <w:szCs w:val="30"/>
          <w:lang/>
        </w:rPr>
        <w:t>6筛分设备</w:t>
      </w:r>
      <w:bookmarkEnd w:id="88"/>
      <w:bookmarkEnd w:id="89"/>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筛分设备在作业过程中，由于筛板的转动及下料的原因会产生较大粉尘浓度；由于筛板在运动时与驱动轮或从动轮产生磨擦热，以及静电放电或设备检修等，容易形成点火源。</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6.6.1为了防止大量的粉尘飞扬，应采用密闭的方式，即对设备及产生粉尘大的部位进行封闭式操作，同时在筛分场所设置通风除尘系统，以降低筛分场所粉尘浓度。</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6.6.2选用防爆型电气设备，经常对电气设备进行检查维修；筛分设备要接静电保护装置，避免静电和电气设备产生火花；同时由于筛分设备主要是机械性运动，须对运动部件定期润滑，防止磨损发热形成点火源。</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6.6.3在检修前应清扫作业场所粉尘，检修时停止筛分作业。</w:t>
      </w:r>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90" w:name="_Toc419873952"/>
      <w:bookmarkStart w:id="91" w:name="_Toc428371170"/>
      <w:bookmarkStart w:id="92" w:name="_Toc428448802"/>
      <w:r w:rsidRPr="00206FF0">
        <w:rPr>
          <w:rFonts w:ascii="仿宋_GB2312" w:eastAsia="仿宋_GB2312" w:hAnsi="Times New Roman" w:hint="eastAsia"/>
          <w:b/>
          <w:bCs/>
          <w:kern w:val="0"/>
          <w:sz w:val="30"/>
          <w:szCs w:val="30"/>
          <w:lang/>
        </w:rPr>
        <w:t>6.7 混合与搅拌设备</w:t>
      </w:r>
      <w:bookmarkEnd w:id="90"/>
      <w:bookmarkEnd w:id="91"/>
      <w:bookmarkEnd w:id="92"/>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6.7.1混合与搅拌设备须进行密闭并充入惰性气体加以保护；设备接地良好并安装符合规定的泄爆装置。</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6.7.2在混合与搅拌过程中须防止金属物件落入其中，搅拌过程中应辅以气流搅拌，或增设冷却装置。</w:t>
      </w:r>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93" w:name="_Toc419873953"/>
      <w:bookmarkStart w:id="94" w:name="_Toc428371171"/>
      <w:bookmarkStart w:id="95" w:name="_Toc428448803"/>
      <w:r w:rsidRPr="00206FF0">
        <w:rPr>
          <w:rFonts w:ascii="仿宋_GB2312" w:eastAsia="仿宋_GB2312" w:hAnsi="Times New Roman" w:hint="eastAsia"/>
          <w:b/>
          <w:bCs/>
          <w:kern w:val="0"/>
          <w:sz w:val="30"/>
          <w:szCs w:val="30"/>
          <w:lang/>
        </w:rPr>
        <w:t>6.8 干燥设备</w:t>
      </w:r>
      <w:bookmarkEnd w:id="93"/>
      <w:bookmarkEnd w:id="94"/>
      <w:bookmarkEnd w:id="95"/>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6.8.1烘干室须装有最低水分报警器，在烘干设备和下游材料处理设备之间须设置自动火花探测及自动灭火系统。燃油或燃气式烘干机的燃烧室须装有可靠的温度报警器。干燥介质的含氧量应控制在</w:t>
      </w:r>
      <w:r w:rsidRPr="00206FF0">
        <w:rPr>
          <w:rFonts w:ascii="仿宋_GB2312" w:eastAsia="仿宋_GB2312" w:hAnsi="Times New Roman" w:hint="eastAsia"/>
          <w:sz w:val="28"/>
          <w:szCs w:val="28"/>
        </w:rPr>
        <w:t>17%</w:t>
      </w:r>
      <w:r w:rsidRPr="00206FF0">
        <w:rPr>
          <w:rFonts w:ascii="仿宋_GB2312" w:eastAsia="仿宋_GB2312" w:hAnsi="宋体" w:hint="eastAsia"/>
          <w:sz w:val="28"/>
          <w:szCs w:val="28"/>
        </w:rPr>
        <w:t>以下。</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lastRenderedPageBreak/>
        <w:t>6.8.2非直排方式可能产生高浓度细尘的干燥炉，干燥旋风分离器顶部或风箱均须设置泄爆装置。</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6.8.3沸腾干燥设备中可能产生火源的设备和装置须安装有抑爆系统，而在除尘或滤尘设备和管道中设置泄爆装置。</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6.8.4热传导介质的加热器和泵须位于一个独立无爆炸危险区域或有阻燃（或不可燃）结构的建筑物内。使用空气、蒸汽或热传导液体蒸气的热传导装置须安装减压阀。</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6.8.5热交换器须放在合适地点，且按一定方式排列，阻止易燃粉尘进入感应圈或其他热表面；外壳须由阻燃材料制作且有用于清洁和维修的合适开口。</w:t>
      </w:r>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96" w:name="_Toc428371172"/>
      <w:bookmarkStart w:id="97" w:name="_Toc428448804"/>
      <w:bookmarkStart w:id="98" w:name="_Toc419873954"/>
      <w:r w:rsidRPr="00206FF0">
        <w:rPr>
          <w:rFonts w:ascii="仿宋_GB2312" w:eastAsia="仿宋_GB2312" w:hAnsi="Times New Roman" w:hint="eastAsia"/>
          <w:b/>
          <w:bCs/>
          <w:kern w:val="0"/>
          <w:sz w:val="30"/>
          <w:szCs w:val="30"/>
          <w:lang/>
        </w:rPr>
        <w:t>6.9</w:t>
      </w:r>
      <w:r>
        <w:rPr>
          <w:rFonts w:ascii="仿宋_GB2312" w:eastAsia="仿宋_GB2312" w:hAnsi="Times New Roman" w:hint="eastAsia"/>
          <w:b/>
          <w:bCs/>
          <w:kern w:val="0"/>
          <w:sz w:val="30"/>
          <w:szCs w:val="30"/>
          <w:lang/>
        </w:rPr>
        <w:t xml:space="preserve"> </w:t>
      </w:r>
      <w:r w:rsidRPr="00206FF0">
        <w:rPr>
          <w:rFonts w:ascii="仿宋_GB2312" w:eastAsia="仿宋_GB2312" w:hAnsi="Times New Roman" w:hint="eastAsia"/>
          <w:b/>
          <w:bCs/>
          <w:kern w:val="0"/>
          <w:sz w:val="30"/>
          <w:szCs w:val="30"/>
          <w:lang/>
        </w:rPr>
        <w:t>抛光打磨</w:t>
      </w:r>
      <w:bookmarkEnd w:id="96"/>
      <w:bookmarkEnd w:id="97"/>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6.9.1打磨抛光车间宜为顶部可泄压的单层建筑。如为多层建筑须采用具有足够泄压面积的框架结构。</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6.9.2一个作业工位发生着火或爆炸，爆炸火焰会通过除尘管道迅速传播到同一除尘系统的其他工位。因此，同一除尘系统所带的打磨抛光工位不宜过多（一般不应超过</w:t>
      </w:r>
      <w:r w:rsidRPr="00206FF0">
        <w:rPr>
          <w:rFonts w:ascii="仿宋_GB2312" w:eastAsia="仿宋_GB2312" w:hAnsi="Times New Roman" w:hint="eastAsia"/>
          <w:sz w:val="28"/>
          <w:szCs w:val="28"/>
        </w:rPr>
        <w:t>20</w:t>
      </w:r>
      <w:r w:rsidRPr="00206FF0">
        <w:rPr>
          <w:rFonts w:ascii="仿宋_GB2312" w:eastAsia="仿宋_GB2312" w:hAnsi="宋体" w:hint="eastAsia"/>
          <w:sz w:val="28"/>
          <w:szCs w:val="28"/>
        </w:rPr>
        <w:t>个）。除尘系统之间不应有管道互连。吸尘罩的入口不得正对加工产生的溅射火花，以防止溅射火花进入除尘管道。除尘器和管道需采用泄压设计。</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6.9.3尽量采用湿法打磨抛光工艺。湿法打磨与抛光车间要加强通风以排出氢气。定期清扫和清理车间地面、钢结构积尘处、管道内粉尘，以防止粉尘积累。</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6.9.4采用湿法除尘器可以确保除尘器中收集到的粉尘不再参与粉尘爆炸。由于管道系统和湿式除尘器入口存在干的粉尘，因此湿法除尘器需要采用泄压设计。湿式除尘系统的设计须考虑排出除尘器和管道系统的氢气。如设计了槽式风道，应在槽式风道内喷水，使整个风槽内的粉尘处于润湿状态。</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6.9.5因为铝合金粉尘和镁合金粉尘的点燃能量特别低，所以粉</w:t>
      </w:r>
      <w:r w:rsidRPr="00206FF0">
        <w:rPr>
          <w:rFonts w:ascii="仿宋_GB2312" w:eastAsia="仿宋_GB2312" w:hAnsi="宋体" w:hint="eastAsia"/>
          <w:sz w:val="28"/>
          <w:szCs w:val="28"/>
        </w:rPr>
        <w:lastRenderedPageBreak/>
        <w:t>尘在进入袋式除尘器前可通过自动喂料系统掺入碳酸钙等惰性粉尘，以降低混合粉尘的点燃能量。</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6.9.6铝镁金属打磨抛光车间须进行粉尘爆炸危险区域划分，并按区域划分选用防爆型电气设备。车间内电气布线应规范。打磨抛光设备、被打磨工件、吸尘罩、除尘管道、除尘器、风机等应电位跨接并接地。作业人员须使用金属软连接或者防静电软连接。</w:t>
      </w:r>
    </w:p>
    <w:p w:rsidR="00873DF5" w:rsidRPr="00206FF0" w:rsidRDefault="00873DF5" w:rsidP="00E60C5C">
      <w:pPr>
        <w:keepNext/>
        <w:keepLines/>
        <w:spacing w:beforeLines="50" w:afterLines="50" w:line="500" w:lineRule="exact"/>
        <w:outlineLvl w:val="1"/>
        <w:rPr>
          <w:rFonts w:ascii="仿宋_GB2312" w:eastAsia="仿宋_GB2312" w:hAnsi="Times New Roman"/>
          <w:b/>
          <w:bCs/>
          <w:kern w:val="0"/>
          <w:sz w:val="30"/>
          <w:szCs w:val="30"/>
          <w:lang/>
        </w:rPr>
      </w:pPr>
      <w:bookmarkStart w:id="99" w:name="_Toc428371173"/>
      <w:bookmarkStart w:id="100" w:name="_Toc428448805"/>
      <w:r w:rsidRPr="00206FF0">
        <w:rPr>
          <w:rFonts w:ascii="仿宋_GB2312" w:eastAsia="仿宋_GB2312" w:hAnsi="Times New Roman" w:hint="eastAsia"/>
          <w:b/>
          <w:bCs/>
          <w:kern w:val="0"/>
          <w:sz w:val="30"/>
          <w:szCs w:val="30"/>
          <w:lang/>
        </w:rPr>
        <w:t>6.10 粉末喷涂</w:t>
      </w:r>
      <w:bookmarkEnd w:id="98"/>
      <w:bookmarkEnd w:id="99"/>
      <w:bookmarkEnd w:id="100"/>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6.10.1喷粉室应布置在不产生干扰气流的方位，并应避免与产生或散逸水蒸气、酸雾以及其他具有粘附性、腐蚀性、易燃、易爆等介质的装置（如喷漆作业）布置在一起。若设置在同一作业区内，其爆炸危险区域和火灾危险区域须按喷漆区划分。</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6.10.2建筑物须有防直击雷的设施，精密电气设备、控制系统须有防感应雷的设施。在火灾、爆炸危险区域内禁止设置或存放电磁波辐射性设备、设施、工具，以及易发生静电放电的物体。在粉尘爆炸危险场所内，防静电接地与防雷接地分开有困难时，接地阻值须按防雷接地电阻值选取。</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6.10.3喷涂设备和其他移动电气设备须配防尘罩，其电源电缆要采用支架撑托；松弛敷设，防止绝缘保护层的磨损和接插端口松脱产生电火花。粉末涂装作业区所使用的照明设备及开关必须满足防爆防尘要求。必须定期测试，检查动力源与供粉系统及通风机之间的电气连锁系统。位于涂装作业区的设备导体，包括传输链、喷粉舱、风管、回收装置等，必须牢固接地，以防静电喷枪附近的对地电绝缘导体上积累能产生电弧放电的电荷。</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6.10.4喷粉舱通风量必须根据开口断面进行调试，以保证喷粉舱开口处不发生逸粉现象。同时，喷涂过程中总回收风量要保证粉尘浓度在其爆炸下限以下。与喷粉舱连通的回收净化装置须设有面向室外空间的快速泄压口，以防止燃爆事故发生。喷粉舱内高风速的吸尘</w:t>
      </w:r>
      <w:r w:rsidRPr="00206FF0">
        <w:rPr>
          <w:rFonts w:ascii="仿宋_GB2312" w:eastAsia="仿宋_GB2312" w:hAnsi="宋体" w:hint="eastAsia"/>
          <w:sz w:val="28"/>
          <w:szCs w:val="28"/>
        </w:rPr>
        <w:lastRenderedPageBreak/>
        <w:t>管道入口处应安装网格栅或磁力分离装置，以防金属或硬质物件进入管道而摩擦、碰撞产生火花。喷粉舱内应设置清粉机构，最好进行连续清粉，保持舱内没有沉积粉。用于吸粉的回收风管、横管、弯头等处的风速必须足够大，以保证管内没有粉末堆积，防止因喷涂空间的粉尘燃爆引起破坏性更大的二次爆炸。在喷粉舱使用火焰探测器和联动的灭火装置，喷粉舱与回收装置之间的连通风管上设置阻断阀门。</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6.10.5定期检修校正挂具，以防因挂钩松动、歪斜等故障而引发传输链勾挂事故；也要防止吊挂架摆动、脱落引发碰撞火花和静电回路的电极距离不够而发生临界放电或短路放电现象。</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6.10.6涂装作业场内的电气安全，必须符合整体防爆的要求，即电机、电器、照明、线路、开关、接头等达到防爆安全要求，同时可靠接地。</w:t>
      </w:r>
    </w:p>
    <w:p w:rsidR="00873DF5" w:rsidRPr="00206FF0" w:rsidRDefault="00873DF5" w:rsidP="00873DF5">
      <w:pPr>
        <w:keepNext/>
        <w:keepLines/>
        <w:spacing w:line="560" w:lineRule="exact"/>
        <w:outlineLvl w:val="0"/>
        <w:rPr>
          <w:rFonts w:ascii="黑体" w:eastAsia="黑体" w:hAnsi="黑体"/>
          <w:bCs/>
          <w:kern w:val="44"/>
          <w:sz w:val="32"/>
          <w:szCs w:val="32"/>
          <w:lang/>
        </w:rPr>
      </w:pPr>
      <w:bookmarkStart w:id="101" w:name="_Toc419873955"/>
      <w:bookmarkStart w:id="102" w:name="_Toc428371174"/>
      <w:bookmarkStart w:id="103" w:name="_Toc428448806"/>
      <w:r w:rsidRPr="00206FF0">
        <w:rPr>
          <w:rFonts w:ascii="黑体" w:eastAsia="黑体" w:hAnsi="黑体" w:hint="eastAsia"/>
          <w:bCs/>
          <w:kern w:val="44"/>
          <w:sz w:val="32"/>
          <w:szCs w:val="32"/>
          <w:lang/>
        </w:rPr>
        <w:t>7 设备检查与维修</w:t>
      </w:r>
      <w:bookmarkEnd w:id="101"/>
      <w:bookmarkEnd w:id="102"/>
      <w:bookmarkEnd w:id="103"/>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7.1定期对粉尘爆炸环境中的粉碎、研磨、干燥、运输等设备的传动装置（齿轮、滑轮、轴承等）、润滑系统以及除尘系统、电气设备等各种安全装置等进行检查、维护；对火花探测及自动灭火系统部件定期检查更新，及时更换被沉积物堵塞或腐蚀的喷水器和探头。</w:t>
      </w:r>
    </w:p>
    <w:p w:rsidR="00873DF5" w:rsidRPr="00206FF0" w:rsidRDefault="00873DF5" w:rsidP="00873DF5">
      <w:pPr>
        <w:spacing w:line="500" w:lineRule="exact"/>
        <w:ind w:firstLineChars="200" w:firstLine="560"/>
        <w:rPr>
          <w:rFonts w:ascii="仿宋_GB2312" w:eastAsia="仿宋_GB2312" w:hAnsi="Times New Roman"/>
          <w:sz w:val="28"/>
          <w:szCs w:val="28"/>
        </w:rPr>
      </w:pPr>
      <w:r w:rsidRPr="00206FF0">
        <w:rPr>
          <w:rFonts w:ascii="仿宋_GB2312" w:eastAsia="仿宋_GB2312" w:hAnsi="宋体" w:hint="eastAsia"/>
          <w:sz w:val="28"/>
          <w:szCs w:val="28"/>
        </w:rPr>
        <w:t>7.2检修前清扫检修部位及周边范围内的积尘，检修时除拆卸指定的设备或部位外，尽量不要触动其他设备；检修部位与非检修部位保持隔离，并保证检修区域内所有的泄爆口处无任何障碍物。</w:t>
      </w:r>
    </w:p>
    <w:p w:rsidR="00873DF5" w:rsidRPr="00206FF0" w:rsidRDefault="00873DF5" w:rsidP="00873DF5">
      <w:pPr>
        <w:spacing w:line="500" w:lineRule="exact"/>
        <w:ind w:firstLineChars="200" w:firstLine="560"/>
        <w:rPr>
          <w:rFonts w:ascii="仿宋_GB2312" w:eastAsia="仿宋_GB2312" w:hAnsi="Times New Roman"/>
          <w:sz w:val="28"/>
          <w:szCs w:val="28"/>
        </w:rPr>
      </w:pPr>
      <w:bookmarkStart w:id="104" w:name="_Toc348792414"/>
      <w:r w:rsidRPr="00206FF0">
        <w:rPr>
          <w:rFonts w:ascii="仿宋_GB2312" w:eastAsia="仿宋_GB2312" w:hAnsi="宋体" w:hint="eastAsia"/>
          <w:sz w:val="28"/>
          <w:szCs w:val="28"/>
        </w:rPr>
        <w:t>7.3严格按照设备维护检修规程和程序作业，在一个工房或一个系统内禁止进行交叉作业</w:t>
      </w:r>
      <w:bookmarkEnd w:id="104"/>
      <w:r w:rsidRPr="00206FF0">
        <w:rPr>
          <w:rFonts w:ascii="仿宋_GB2312" w:eastAsia="仿宋_GB2312" w:hAnsi="宋体" w:hint="eastAsia"/>
          <w:sz w:val="28"/>
          <w:szCs w:val="28"/>
        </w:rPr>
        <w:t>；在检维修过程中不应任意更改或拆除防爆设施，如有变动，须重新进行检测核算，以保证各项性能符合防爆要求。</w:t>
      </w:r>
    </w:p>
    <w:p w:rsidR="00873DF5" w:rsidRDefault="00873DF5" w:rsidP="00873DF5">
      <w:pPr>
        <w:spacing w:line="500" w:lineRule="exact"/>
        <w:ind w:firstLineChars="200" w:firstLine="560"/>
        <w:rPr>
          <w:rFonts w:ascii="仿宋_GB2312" w:eastAsia="仿宋_GB2312" w:hAnsi="宋体"/>
          <w:sz w:val="28"/>
          <w:szCs w:val="28"/>
        </w:rPr>
      </w:pPr>
      <w:bookmarkStart w:id="105" w:name="_Toc348792410"/>
      <w:r w:rsidRPr="00206FF0">
        <w:rPr>
          <w:rFonts w:ascii="仿宋_GB2312" w:eastAsia="仿宋_GB2312" w:hAnsi="宋体" w:hint="eastAsia"/>
          <w:sz w:val="28"/>
          <w:szCs w:val="28"/>
        </w:rPr>
        <w:t>7.4检维修过程中应当使用符合国家或行业标准的材料、填料、润滑油等维护材料</w:t>
      </w:r>
      <w:bookmarkEnd w:id="105"/>
      <w:r w:rsidRPr="00206FF0">
        <w:rPr>
          <w:rFonts w:ascii="仿宋_GB2312" w:eastAsia="仿宋_GB2312" w:hAnsi="宋体" w:hint="eastAsia"/>
          <w:sz w:val="28"/>
          <w:szCs w:val="28"/>
        </w:rPr>
        <w:t>和防爆工具。</w:t>
      </w:r>
    </w:p>
    <w:p w:rsidR="00873DF5" w:rsidRDefault="00873DF5" w:rsidP="00873DF5">
      <w:pPr>
        <w:spacing w:line="500" w:lineRule="exact"/>
        <w:ind w:firstLineChars="200" w:firstLine="560"/>
        <w:rPr>
          <w:rFonts w:ascii="仿宋_GB2312" w:eastAsia="仿宋_GB2312" w:hAnsi="宋体"/>
          <w:sz w:val="28"/>
          <w:szCs w:val="28"/>
        </w:rPr>
      </w:pPr>
    </w:p>
    <w:p w:rsidR="00873DF5" w:rsidRDefault="00873DF5" w:rsidP="00873DF5">
      <w:pPr>
        <w:spacing w:line="500" w:lineRule="exact"/>
        <w:ind w:firstLineChars="200" w:firstLine="560"/>
        <w:rPr>
          <w:rFonts w:ascii="仿宋_GB2312" w:eastAsia="仿宋_GB2312" w:hAnsi="宋体"/>
          <w:sz w:val="28"/>
          <w:szCs w:val="28"/>
        </w:rPr>
      </w:pPr>
    </w:p>
    <w:p w:rsidR="00873DF5" w:rsidRPr="00206FF0" w:rsidRDefault="00873DF5" w:rsidP="00E60C5C">
      <w:pPr>
        <w:keepNext/>
        <w:keepLines/>
        <w:spacing w:beforeLines="50" w:afterLines="50" w:line="500" w:lineRule="exact"/>
        <w:outlineLvl w:val="0"/>
        <w:rPr>
          <w:rFonts w:ascii="仿宋_GB2312" w:eastAsia="仿宋_GB2312" w:hAnsi="楷体"/>
          <w:b/>
          <w:bCs/>
          <w:kern w:val="44"/>
          <w:sz w:val="32"/>
          <w:szCs w:val="32"/>
          <w:lang/>
        </w:rPr>
      </w:pPr>
      <w:bookmarkStart w:id="106" w:name="_Toc428371175"/>
      <w:bookmarkStart w:id="107" w:name="_Toc428448807"/>
      <w:r w:rsidRPr="00206FF0">
        <w:rPr>
          <w:rFonts w:ascii="仿宋_GB2312" w:eastAsia="仿宋_GB2312" w:hAnsi="楷体" w:hint="eastAsia"/>
          <w:b/>
          <w:bCs/>
          <w:kern w:val="44"/>
          <w:sz w:val="32"/>
          <w:szCs w:val="32"/>
          <w:lang/>
        </w:rPr>
        <w:t>参考标准：</w:t>
      </w:r>
      <w:bookmarkEnd w:id="106"/>
      <w:bookmarkEnd w:id="107"/>
    </w:p>
    <w:p w:rsidR="00873DF5" w:rsidRPr="00206FF0" w:rsidRDefault="00873DF5" w:rsidP="00873DF5">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GB12158-2006 防止静电事故通用导则</w:t>
      </w:r>
    </w:p>
    <w:p w:rsidR="00873DF5" w:rsidRPr="00206FF0" w:rsidRDefault="00873DF5" w:rsidP="00873DF5">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GB15577-2007 粉尘防爆安全规程</w:t>
      </w:r>
    </w:p>
    <w:p w:rsidR="00873DF5" w:rsidRPr="00206FF0" w:rsidRDefault="00873DF5" w:rsidP="00873DF5">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GB17269-2003铝镁粉加工粉尘防爆安全规程</w:t>
      </w:r>
    </w:p>
    <w:p w:rsidR="00873DF5" w:rsidRPr="00206FF0" w:rsidRDefault="00873DF5" w:rsidP="00873DF5">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GB17440-2008 粮食加工、储运系统粉尘防爆安全规程</w:t>
      </w:r>
    </w:p>
    <w:p w:rsidR="00873DF5" w:rsidRPr="00206FF0" w:rsidRDefault="00873DF5" w:rsidP="00873DF5">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GB17918-2008 港口散粮装卸系统粉尘防爆安全规程</w:t>
      </w:r>
    </w:p>
    <w:p w:rsidR="00873DF5" w:rsidRPr="00206FF0" w:rsidRDefault="00873DF5" w:rsidP="00873DF5">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GB/T17919-2008 粉尘爆炸危险场所用收尘器防爆导则</w:t>
      </w:r>
    </w:p>
    <w:p w:rsidR="00873DF5" w:rsidRPr="00206FF0" w:rsidRDefault="00873DF5" w:rsidP="00873DF5">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GB18245-2000 烟草加工系统粉尘防爆安全规程</w:t>
      </w:r>
    </w:p>
    <w:p w:rsidR="00873DF5" w:rsidRPr="00206FF0" w:rsidRDefault="00873DF5" w:rsidP="00873DF5">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GB19081-2008 饲料加工系统粉尘防爆安全规程</w:t>
      </w:r>
    </w:p>
    <w:p w:rsidR="00873DF5" w:rsidRPr="00206FF0" w:rsidRDefault="00873DF5" w:rsidP="00873DF5">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GB19881-2005 亚麻纤维加工系统粉尘防爆安全规程</w:t>
      </w:r>
    </w:p>
    <w:p w:rsidR="00873DF5" w:rsidRPr="00206FF0" w:rsidRDefault="00873DF5" w:rsidP="00873DF5">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GB50016-2010 建筑设计防火规范</w:t>
      </w:r>
    </w:p>
    <w:p w:rsidR="00873DF5" w:rsidRPr="00206FF0" w:rsidRDefault="00873DF5" w:rsidP="00873DF5">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GB50057-2010 防雷规范</w:t>
      </w:r>
    </w:p>
    <w:p w:rsidR="00873DF5" w:rsidRPr="00206FF0" w:rsidRDefault="00873DF5" w:rsidP="00873DF5">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GB50058-2014 爆炸危险环境电力装置设计规范</w:t>
      </w:r>
    </w:p>
    <w:p w:rsidR="00873DF5" w:rsidRPr="00206FF0" w:rsidRDefault="00873DF5" w:rsidP="00873DF5">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AQ4228-2012 木材加工系统粉尘防爆安全规范</w:t>
      </w:r>
    </w:p>
    <w:p w:rsidR="00873DF5" w:rsidRPr="00206FF0" w:rsidRDefault="00873DF5" w:rsidP="00873DF5">
      <w:pPr>
        <w:spacing w:line="500" w:lineRule="exact"/>
        <w:rPr>
          <w:rFonts w:ascii="仿宋_GB2312" w:eastAsia="仿宋_GB2312" w:hAnsi="Times New Roman"/>
          <w:sz w:val="24"/>
          <w:szCs w:val="24"/>
        </w:rPr>
      </w:pPr>
      <w:r w:rsidRPr="00206FF0">
        <w:rPr>
          <w:rFonts w:ascii="仿宋_GB2312" w:eastAsia="仿宋_GB2312" w:hAnsi="Times New Roman" w:hint="eastAsia"/>
          <w:sz w:val="24"/>
          <w:szCs w:val="24"/>
        </w:rPr>
        <w:t>AQ4229-2013 粮食立筒仓粉尘防爆安全规范</w:t>
      </w:r>
    </w:p>
    <w:p w:rsidR="00873DF5" w:rsidRPr="00B3434C" w:rsidRDefault="00873DF5" w:rsidP="00873DF5">
      <w:pPr>
        <w:spacing w:line="500" w:lineRule="exact"/>
        <w:jc w:val="left"/>
        <w:rPr>
          <w:rFonts w:ascii="仿宋_GB2312" w:eastAsia="仿宋_GB2312" w:hAnsi="Times New Roman"/>
          <w:sz w:val="24"/>
          <w:szCs w:val="24"/>
        </w:rPr>
      </w:pPr>
      <w:r w:rsidRPr="00206FF0">
        <w:rPr>
          <w:rFonts w:ascii="仿宋_GB2312" w:eastAsia="仿宋_GB2312" w:hAnsi="Times New Roman" w:hint="eastAsia"/>
          <w:sz w:val="24"/>
          <w:szCs w:val="24"/>
        </w:rPr>
        <w:t>AQ4232-2013 塑料生产系统粉尘防爆规范</w:t>
      </w:r>
    </w:p>
    <w:p w:rsidR="00873DF5" w:rsidRPr="00873DF5" w:rsidRDefault="00873DF5" w:rsidP="00873DF5"/>
    <w:sectPr w:rsidR="00873DF5" w:rsidRPr="00873DF5" w:rsidSect="009934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4DE" w:rsidRDefault="00CC64DE" w:rsidP="003E5E26">
      <w:r>
        <w:separator/>
      </w:r>
    </w:p>
  </w:endnote>
  <w:endnote w:type="continuationSeparator" w:id="0">
    <w:p w:rsidR="00CC64DE" w:rsidRDefault="00CC64DE" w:rsidP="003E5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altName w:val="微软雅黑"/>
    <w:charset w:val="86"/>
    <w:family w:val="auto"/>
    <w:pitch w:val="variable"/>
    <w:sig w:usb0="00000000"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F5" w:rsidRPr="002440B0" w:rsidRDefault="009934B9" w:rsidP="002440B0">
    <w:pPr>
      <w:pStyle w:val="a4"/>
      <w:ind w:firstLine="525"/>
      <w:rPr>
        <w:rFonts w:ascii="仿宋_GB2312" w:eastAsia="仿宋_GB2312"/>
        <w:sz w:val="32"/>
        <w:szCs w:val="32"/>
      </w:rPr>
    </w:pPr>
    <w:r w:rsidRPr="002440B0">
      <w:rPr>
        <w:rFonts w:ascii="仿宋_GB2312" w:eastAsia="仿宋_GB2312" w:hint="eastAsia"/>
        <w:sz w:val="32"/>
        <w:szCs w:val="32"/>
      </w:rPr>
      <w:fldChar w:fldCharType="begin"/>
    </w:r>
    <w:r w:rsidR="00873DF5" w:rsidRPr="002440B0">
      <w:rPr>
        <w:rFonts w:ascii="仿宋_GB2312" w:eastAsia="仿宋_GB2312" w:hint="eastAsia"/>
        <w:sz w:val="32"/>
        <w:szCs w:val="32"/>
      </w:rPr>
      <w:instrText>PAGE   \* MERGEFORMAT</w:instrText>
    </w:r>
    <w:r w:rsidRPr="002440B0">
      <w:rPr>
        <w:rFonts w:ascii="仿宋_GB2312" w:eastAsia="仿宋_GB2312" w:hint="eastAsia"/>
        <w:sz w:val="32"/>
        <w:szCs w:val="32"/>
      </w:rPr>
      <w:fldChar w:fldCharType="separate"/>
    </w:r>
    <w:r w:rsidR="00873DF5" w:rsidRPr="000075B9">
      <w:rPr>
        <w:rFonts w:ascii="仿宋_GB2312" w:eastAsia="仿宋_GB2312"/>
        <w:noProof/>
        <w:sz w:val="32"/>
        <w:szCs w:val="32"/>
        <w:lang w:val="zh-CN"/>
      </w:rPr>
      <w:t>-</w:t>
    </w:r>
    <w:r w:rsidR="00873DF5">
      <w:rPr>
        <w:rFonts w:ascii="仿宋_GB2312" w:eastAsia="仿宋_GB2312"/>
        <w:noProof/>
        <w:sz w:val="32"/>
        <w:szCs w:val="32"/>
      </w:rPr>
      <w:t xml:space="preserve"> 38 -</w:t>
    </w:r>
    <w:r w:rsidRPr="002440B0">
      <w:rPr>
        <w:rFonts w:ascii="仿宋_GB2312" w:eastAsia="仿宋_GB2312" w:hint="eastAsia"/>
        <w:sz w:val="32"/>
        <w:szCs w:val="32"/>
      </w:rPr>
      <w:fldChar w:fldCharType="end"/>
    </w:r>
  </w:p>
  <w:p w:rsidR="00873DF5" w:rsidRDefault="00873DF5" w:rsidP="00936DC4">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F5" w:rsidRPr="00184EBB" w:rsidRDefault="009934B9" w:rsidP="00184EBB">
    <w:pPr>
      <w:pStyle w:val="a4"/>
      <w:ind w:firstLine="525"/>
      <w:jc w:val="center"/>
      <w:rPr>
        <w:sz w:val="24"/>
        <w:szCs w:val="24"/>
      </w:rPr>
    </w:pPr>
    <w:r w:rsidRPr="00184EBB">
      <w:rPr>
        <w:sz w:val="24"/>
        <w:szCs w:val="24"/>
      </w:rPr>
      <w:fldChar w:fldCharType="begin"/>
    </w:r>
    <w:r w:rsidR="00873DF5" w:rsidRPr="00184EBB">
      <w:rPr>
        <w:sz w:val="24"/>
        <w:szCs w:val="24"/>
      </w:rPr>
      <w:instrText>PAGE   \* MERGEFORMAT</w:instrText>
    </w:r>
    <w:r w:rsidRPr="00184EBB">
      <w:rPr>
        <w:sz w:val="24"/>
        <w:szCs w:val="24"/>
      </w:rPr>
      <w:fldChar w:fldCharType="separate"/>
    </w:r>
    <w:r w:rsidR="00E60C5C" w:rsidRPr="00E60C5C">
      <w:rPr>
        <w:noProof/>
        <w:sz w:val="24"/>
        <w:szCs w:val="24"/>
        <w:lang w:val="zh-CN"/>
      </w:rPr>
      <w:t>2</w:t>
    </w:r>
    <w:r w:rsidRPr="00184EBB">
      <w:rPr>
        <w:sz w:val="24"/>
        <w:szCs w:val="24"/>
      </w:rPr>
      <w:fldChar w:fldCharType="end"/>
    </w:r>
  </w:p>
  <w:p w:rsidR="00873DF5" w:rsidRDefault="00873DF5" w:rsidP="00936DC4">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F5" w:rsidRDefault="00873DF5" w:rsidP="00936DC4">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F5" w:rsidRDefault="009934B9" w:rsidP="005F48FE">
    <w:pPr>
      <w:pStyle w:val="a4"/>
      <w:ind w:firstLine="525"/>
      <w:jc w:val="center"/>
    </w:pPr>
    <w:r>
      <w:fldChar w:fldCharType="begin"/>
    </w:r>
    <w:r w:rsidR="00873DF5">
      <w:instrText>PAGE   \* MERGEFORMAT</w:instrText>
    </w:r>
    <w:r>
      <w:fldChar w:fldCharType="separate"/>
    </w:r>
    <w:r w:rsidR="00873DF5" w:rsidRPr="003F1096">
      <w:rPr>
        <w:noProof/>
        <w:lang w:val="zh-CN"/>
      </w:rPr>
      <w:t>ii</w:t>
    </w:r>
    <w:r>
      <w:fldChar w:fldCharType="end"/>
    </w:r>
  </w:p>
  <w:p w:rsidR="00873DF5" w:rsidRDefault="00873DF5" w:rsidP="00936DC4">
    <w:pPr>
      <w:pStyle w:val="a4"/>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F5" w:rsidRPr="00D32521" w:rsidRDefault="009934B9" w:rsidP="00D32521">
    <w:pPr>
      <w:pStyle w:val="a4"/>
      <w:ind w:firstLine="525"/>
      <w:jc w:val="center"/>
      <w:rPr>
        <w:sz w:val="24"/>
        <w:szCs w:val="24"/>
      </w:rPr>
    </w:pPr>
    <w:r w:rsidRPr="00D32521">
      <w:rPr>
        <w:sz w:val="24"/>
        <w:szCs w:val="24"/>
      </w:rPr>
      <w:fldChar w:fldCharType="begin"/>
    </w:r>
    <w:r w:rsidR="00873DF5" w:rsidRPr="00D32521">
      <w:rPr>
        <w:sz w:val="24"/>
        <w:szCs w:val="24"/>
      </w:rPr>
      <w:instrText>PAGE   \* MERGEFORMAT</w:instrText>
    </w:r>
    <w:r w:rsidRPr="00D32521">
      <w:rPr>
        <w:sz w:val="24"/>
        <w:szCs w:val="24"/>
      </w:rPr>
      <w:fldChar w:fldCharType="separate"/>
    </w:r>
    <w:r w:rsidR="00E60C5C" w:rsidRPr="00E60C5C">
      <w:rPr>
        <w:noProof/>
        <w:sz w:val="24"/>
        <w:szCs w:val="24"/>
        <w:lang w:val="zh-CN"/>
      </w:rPr>
      <w:t>ii</w:t>
    </w:r>
    <w:r w:rsidRPr="00D32521">
      <w:rPr>
        <w:sz w:val="24"/>
        <w:szCs w:val="24"/>
      </w:rPr>
      <w:fldChar w:fldCharType="end"/>
    </w:r>
  </w:p>
  <w:p w:rsidR="00873DF5" w:rsidRDefault="00873DF5" w:rsidP="00936DC4">
    <w:pPr>
      <w:pStyle w:val="a4"/>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F5" w:rsidRDefault="00873DF5" w:rsidP="00936DC4">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4DE" w:rsidRDefault="00CC64DE" w:rsidP="003E5E26">
      <w:r>
        <w:separator/>
      </w:r>
    </w:p>
  </w:footnote>
  <w:footnote w:type="continuationSeparator" w:id="0">
    <w:p w:rsidR="00CC64DE" w:rsidRDefault="00CC64DE" w:rsidP="003E5E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F5" w:rsidRDefault="00873DF5" w:rsidP="00936DC4">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F5" w:rsidRDefault="00873DF5" w:rsidP="00936DC4">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F5" w:rsidRDefault="00873DF5" w:rsidP="00936DC4">
    <w:pPr>
      <w:pStyle w:val="a3"/>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F5" w:rsidRDefault="00873DF5" w:rsidP="00936DC4">
    <w:pPr>
      <w:pStyle w:val="a3"/>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F5" w:rsidRDefault="00873DF5" w:rsidP="00936DC4">
    <w:pPr>
      <w:pStyle w:val="a3"/>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DF5" w:rsidRDefault="00873DF5" w:rsidP="00936DC4">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
      <w:lvlJc w:val="left"/>
      <w:pPr>
        <w:tabs>
          <w:tab w:val="num" w:pos="0"/>
        </w:tabs>
        <w:ind w:left="400" w:hanging="400"/>
      </w:pPr>
      <w:rPr>
        <w:rFonts w:hint="eastAsia"/>
      </w:rPr>
    </w:lvl>
    <w:lvl w:ilvl="1">
      <w:start w:val="1"/>
      <w:numFmt w:val="decimal"/>
      <w:lvlText w:val="%1.%2 "/>
      <w:lvlJc w:val="left"/>
      <w:pPr>
        <w:tabs>
          <w:tab w:val="num" w:pos="284"/>
        </w:tabs>
        <w:ind w:left="684" w:hanging="400"/>
      </w:pPr>
      <w:rPr>
        <w:rFonts w:ascii="黑体" w:eastAsia="黑体" w:hAnsi="黑体" w:hint="eastAsia"/>
      </w:rPr>
    </w:lvl>
    <w:lvl w:ilvl="2">
      <w:start w:val="1"/>
      <w:numFmt w:val="decimal"/>
      <w:lvlText w:val="%1.%2.%3 "/>
      <w:lvlJc w:val="left"/>
      <w:pPr>
        <w:tabs>
          <w:tab w:val="num" w:pos="426"/>
        </w:tabs>
        <w:ind w:left="828" w:hanging="402"/>
      </w:pPr>
      <w:rPr>
        <w:rFonts w:hint="eastAsia"/>
      </w:rPr>
    </w:lvl>
    <w:lvl w:ilvl="3">
      <w:start w:val="1"/>
      <w:numFmt w:val="decimal"/>
      <w:lvlText w:val="%1.%2.%3.%4 "/>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
    <w:nsid w:val="0AF75C37"/>
    <w:multiLevelType w:val="hybridMultilevel"/>
    <w:tmpl w:val="5DC22FCA"/>
    <w:lvl w:ilvl="0" w:tplc="E82455AE">
      <w:start w:val="1"/>
      <w:numFmt w:val="decimal"/>
      <w:suff w:val="space"/>
      <w:lvlText w:val="6.8.%1"/>
      <w:lvlJc w:val="left"/>
      <w:pPr>
        <w:ind w:left="1065"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AFF021D"/>
    <w:multiLevelType w:val="hybridMultilevel"/>
    <w:tmpl w:val="A31AC746"/>
    <w:lvl w:ilvl="0" w:tplc="1A7EB19E">
      <w:start w:val="1"/>
      <w:numFmt w:val="decimal"/>
      <w:suff w:val="space"/>
      <w:lvlText w:val="6.14.%1"/>
      <w:lvlJc w:val="left"/>
      <w:pPr>
        <w:ind w:left="1065"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B514281"/>
    <w:multiLevelType w:val="hybridMultilevel"/>
    <w:tmpl w:val="02444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2D73BD"/>
    <w:multiLevelType w:val="hybridMultilevel"/>
    <w:tmpl w:val="F77C1C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B74F8F"/>
    <w:multiLevelType w:val="hybridMultilevel"/>
    <w:tmpl w:val="E584A742"/>
    <w:lvl w:ilvl="0" w:tplc="969C422C">
      <w:start w:val="1"/>
      <w:numFmt w:val="decimal"/>
      <w:lvlText w:val="6.7.%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1A05757F"/>
    <w:multiLevelType w:val="hybridMultilevel"/>
    <w:tmpl w:val="DAA6C616"/>
    <w:lvl w:ilvl="0" w:tplc="B6E0214C">
      <w:start w:val="1"/>
      <w:numFmt w:val="decimal"/>
      <w:suff w:val="space"/>
      <w:lvlText w:val="6.10.%1"/>
      <w:lvlJc w:val="left"/>
      <w:pPr>
        <w:ind w:left="1065"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1CDF54BD"/>
    <w:multiLevelType w:val="hybridMultilevel"/>
    <w:tmpl w:val="0526E6EE"/>
    <w:lvl w:ilvl="0" w:tplc="C34A80A0">
      <w:start w:val="1"/>
      <w:numFmt w:val="decimal"/>
      <w:suff w:val="space"/>
      <w:lvlText w:val="4.4.%1"/>
      <w:lvlJc w:val="left"/>
      <w:pPr>
        <w:ind w:left="42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7D71F0E"/>
    <w:multiLevelType w:val="hybridMultilevel"/>
    <w:tmpl w:val="44A272A6"/>
    <w:lvl w:ilvl="0" w:tplc="02BAF890">
      <w:start w:val="1"/>
      <w:numFmt w:val="decimal"/>
      <w:suff w:val="space"/>
      <w:lvlText w:val="4.1.%1"/>
      <w:lvlJc w:val="left"/>
      <w:pPr>
        <w:ind w:left="42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9E20C0B"/>
    <w:multiLevelType w:val="hybridMultilevel"/>
    <w:tmpl w:val="6172F0D0"/>
    <w:lvl w:ilvl="0" w:tplc="0890B7E6">
      <w:start w:val="1"/>
      <w:numFmt w:val="decimal"/>
      <w:suff w:val="nothing"/>
      <w:lvlText w:val="（%1）"/>
      <w:lvlJc w:val="left"/>
      <w:pPr>
        <w:ind w:left="1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036A92"/>
    <w:multiLevelType w:val="hybridMultilevel"/>
    <w:tmpl w:val="3C72504A"/>
    <w:lvl w:ilvl="0" w:tplc="6546CBB4">
      <w:start w:val="1"/>
      <w:numFmt w:val="decimal"/>
      <w:lvlText w:val="6.6.%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2CB3139F"/>
    <w:multiLevelType w:val="hybridMultilevel"/>
    <w:tmpl w:val="D1321660"/>
    <w:lvl w:ilvl="0" w:tplc="1B8ACBD8">
      <w:start w:val="1"/>
      <w:numFmt w:val="decimal"/>
      <w:suff w:val="space"/>
      <w:lvlText w:val="6.1.%1"/>
      <w:lvlJc w:val="left"/>
      <w:pPr>
        <w:ind w:left="42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FF34A24"/>
    <w:multiLevelType w:val="hybridMultilevel"/>
    <w:tmpl w:val="3C1EBDF2"/>
    <w:lvl w:ilvl="0" w:tplc="7DBE6192">
      <w:start w:val="1"/>
      <w:numFmt w:val="decimal"/>
      <w:suff w:val="nothing"/>
      <w:lvlText w:val="（%1）"/>
      <w:lvlJc w:val="left"/>
      <w:pPr>
        <w:ind w:left="98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AFD2DD9"/>
    <w:multiLevelType w:val="hybridMultilevel"/>
    <w:tmpl w:val="437A28D4"/>
    <w:lvl w:ilvl="0" w:tplc="3C40AE04">
      <w:start w:val="1"/>
      <w:numFmt w:val="decimal"/>
      <w:suff w:val="space"/>
      <w:lvlText w:val="6.12.%1"/>
      <w:lvlJc w:val="left"/>
      <w:pPr>
        <w:ind w:left="1065"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43EF5786"/>
    <w:multiLevelType w:val="hybridMultilevel"/>
    <w:tmpl w:val="5C300CB4"/>
    <w:lvl w:ilvl="0" w:tplc="A7981762">
      <w:start w:val="1"/>
      <w:numFmt w:val="decimal"/>
      <w:suff w:val="space"/>
      <w:lvlText w:val="6.13.%1"/>
      <w:lvlJc w:val="left"/>
      <w:pPr>
        <w:ind w:left="1065"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45E368FB"/>
    <w:multiLevelType w:val="hybridMultilevel"/>
    <w:tmpl w:val="A788AEDE"/>
    <w:lvl w:ilvl="0" w:tplc="42A061F0">
      <w:start w:val="1"/>
      <w:numFmt w:val="decimal"/>
      <w:suff w:val="nothing"/>
      <w:lvlText w:val="（%1）"/>
      <w:lvlJc w:val="left"/>
      <w:pPr>
        <w:ind w:left="42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4CE95784"/>
    <w:multiLevelType w:val="hybridMultilevel"/>
    <w:tmpl w:val="CFE2BD90"/>
    <w:lvl w:ilvl="0" w:tplc="BA3C49E2">
      <w:start w:val="1"/>
      <w:numFmt w:val="decimal"/>
      <w:suff w:val="space"/>
      <w:lvlText w:val="6.3.%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593A4523"/>
    <w:multiLevelType w:val="hybridMultilevel"/>
    <w:tmpl w:val="89DEA1BC"/>
    <w:lvl w:ilvl="0" w:tplc="0A5CBA40">
      <w:start w:val="1"/>
      <w:numFmt w:val="decimal"/>
      <w:lvlText w:val="（%1）"/>
      <w:lvlJc w:val="left"/>
      <w:pPr>
        <w:ind w:left="980" w:hanging="420"/>
      </w:pPr>
      <w:rPr>
        <w:rFonts w:hint="eastAsia"/>
      </w:rPr>
    </w:lvl>
    <w:lvl w:ilvl="1" w:tplc="0890B7E6">
      <w:start w:val="1"/>
      <w:numFmt w:val="decimal"/>
      <w:suff w:val="nothing"/>
      <w:lvlText w:val="（%2）"/>
      <w:lvlJc w:val="left"/>
      <w:pPr>
        <w:ind w:left="98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594F7A18"/>
    <w:multiLevelType w:val="hybridMultilevel"/>
    <w:tmpl w:val="BF06FA94"/>
    <w:lvl w:ilvl="0" w:tplc="6596B25A">
      <w:start w:val="1"/>
      <w:numFmt w:val="decimal"/>
      <w:suff w:val="space"/>
      <w:lvlText w:val="4.3.%1"/>
      <w:lvlJc w:val="left"/>
      <w:pPr>
        <w:ind w:left="420" w:hanging="420"/>
      </w:pPr>
      <w:rPr>
        <w:rFonts w:hint="eastAsia"/>
      </w:rPr>
    </w:lvl>
    <w:lvl w:ilvl="1" w:tplc="AEF8EB00">
      <w:start w:val="1"/>
      <w:numFmt w:val="lowerLetter"/>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5C556BBD"/>
    <w:multiLevelType w:val="hybridMultilevel"/>
    <w:tmpl w:val="0B0E8C9C"/>
    <w:lvl w:ilvl="0" w:tplc="F3801CB0">
      <w:start w:val="1"/>
      <w:numFmt w:val="decimal"/>
      <w:lvlText w:val="6.2.%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617C118E"/>
    <w:multiLevelType w:val="hybridMultilevel"/>
    <w:tmpl w:val="2FA2AF0E"/>
    <w:lvl w:ilvl="0" w:tplc="62FCEC1A">
      <w:start w:val="1"/>
      <w:numFmt w:val="bullet"/>
      <w:lvlText w:val=""/>
      <w:lvlJc w:val="left"/>
      <w:pPr>
        <w:tabs>
          <w:tab w:val="num" w:pos="720"/>
        </w:tabs>
        <w:ind w:left="720" w:hanging="360"/>
      </w:pPr>
      <w:rPr>
        <w:rFonts w:ascii="Wingdings" w:hAnsi="Wingdings" w:hint="default"/>
      </w:rPr>
    </w:lvl>
    <w:lvl w:ilvl="1" w:tplc="536231C4">
      <w:start w:val="1"/>
      <w:numFmt w:val="bullet"/>
      <w:lvlText w:val=""/>
      <w:lvlJc w:val="left"/>
      <w:pPr>
        <w:tabs>
          <w:tab w:val="num" w:pos="1440"/>
        </w:tabs>
        <w:ind w:left="1440" w:hanging="360"/>
      </w:pPr>
      <w:rPr>
        <w:rFonts w:ascii="Wingdings" w:hAnsi="Wingdings" w:hint="default"/>
      </w:rPr>
    </w:lvl>
    <w:lvl w:ilvl="2" w:tplc="8AC87D4A" w:tentative="1">
      <w:start w:val="1"/>
      <w:numFmt w:val="bullet"/>
      <w:lvlText w:val=""/>
      <w:lvlJc w:val="left"/>
      <w:pPr>
        <w:tabs>
          <w:tab w:val="num" w:pos="2160"/>
        </w:tabs>
        <w:ind w:left="2160" w:hanging="360"/>
      </w:pPr>
      <w:rPr>
        <w:rFonts w:ascii="Wingdings" w:hAnsi="Wingdings" w:hint="default"/>
      </w:rPr>
    </w:lvl>
    <w:lvl w:ilvl="3" w:tplc="F7843CA6" w:tentative="1">
      <w:start w:val="1"/>
      <w:numFmt w:val="bullet"/>
      <w:lvlText w:val=""/>
      <w:lvlJc w:val="left"/>
      <w:pPr>
        <w:tabs>
          <w:tab w:val="num" w:pos="2880"/>
        </w:tabs>
        <w:ind w:left="2880" w:hanging="360"/>
      </w:pPr>
      <w:rPr>
        <w:rFonts w:ascii="Wingdings" w:hAnsi="Wingdings" w:hint="default"/>
      </w:rPr>
    </w:lvl>
    <w:lvl w:ilvl="4" w:tplc="FF7611A0" w:tentative="1">
      <w:start w:val="1"/>
      <w:numFmt w:val="bullet"/>
      <w:lvlText w:val=""/>
      <w:lvlJc w:val="left"/>
      <w:pPr>
        <w:tabs>
          <w:tab w:val="num" w:pos="3600"/>
        </w:tabs>
        <w:ind w:left="3600" w:hanging="360"/>
      </w:pPr>
      <w:rPr>
        <w:rFonts w:ascii="Wingdings" w:hAnsi="Wingdings" w:hint="default"/>
      </w:rPr>
    </w:lvl>
    <w:lvl w:ilvl="5" w:tplc="869EF2E8" w:tentative="1">
      <w:start w:val="1"/>
      <w:numFmt w:val="bullet"/>
      <w:lvlText w:val=""/>
      <w:lvlJc w:val="left"/>
      <w:pPr>
        <w:tabs>
          <w:tab w:val="num" w:pos="4320"/>
        </w:tabs>
        <w:ind w:left="4320" w:hanging="360"/>
      </w:pPr>
      <w:rPr>
        <w:rFonts w:ascii="Wingdings" w:hAnsi="Wingdings" w:hint="default"/>
      </w:rPr>
    </w:lvl>
    <w:lvl w:ilvl="6" w:tplc="5F001A86" w:tentative="1">
      <w:start w:val="1"/>
      <w:numFmt w:val="bullet"/>
      <w:lvlText w:val=""/>
      <w:lvlJc w:val="left"/>
      <w:pPr>
        <w:tabs>
          <w:tab w:val="num" w:pos="5040"/>
        </w:tabs>
        <w:ind w:left="5040" w:hanging="360"/>
      </w:pPr>
      <w:rPr>
        <w:rFonts w:ascii="Wingdings" w:hAnsi="Wingdings" w:hint="default"/>
      </w:rPr>
    </w:lvl>
    <w:lvl w:ilvl="7" w:tplc="CA36F4B0" w:tentative="1">
      <w:start w:val="1"/>
      <w:numFmt w:val="bullet"/>
      <w:lvlText w:val=""/>
      <w:lvlJc w:val="left"/>
      <w:pPr>
        <w:tabs>
          <w:tab w:val="num" w:pos="5760"/>
        </w:tabs>
        <w:ind w:left="5760" w:hanging="360"/>
      </w:pPr>
      <w:rPr>
        <w:rFonts w:ascii="Wingdings" w:hAnsi="Wingdings" w:hint="default"/>
      </w:rPr>
    </w:lvl>
    <w:lvl w:ilvl="8" w:tplc="A94C7392" w:tentative="1">
      <w:start w:val="1"/>
      <w:numFmt w:val="bullet"/>
      <w:lvlText w:val=""/>
      <w:lvlJc w:val="left"/>
      <w:pPr>
        <w:tabs>
          <w:tab w:val="num" w:pos="6480"/>
        </w:tabs>
        <w:ind w:left="6480" w:hanging="360"/>
      </w:pPr>
      <w:rPr>
        <w:rFonts w:ascii="Wingdings" w:hAnsi="Wingdings" w:hint="default"/>
      </w:rPr>
    </w:lvl>
  </w:abstractNum>
  <w:abstractNum w:abstractNumId="21">
    <w:nsid w:val="67FC026D"/>
    <w:multiLevelType w:val="hybridMultilevel"/>
    <w:tmpl w:val="FD94C48A"/>
    <w:lvl w:ilvl="0" w:tplc="1D00DC7C">
      <w:start w:val="1"/>
      <w:numFmt w:val="decimal"/>
      <w:suff w:val="space"/>
      <w:lvlText w:val="2.2.%1"/>
      <w:lvlJc w:val="left"/>
      <w:pPr>
        <w:ind w:left="1065" w:hanging="420"/>
      </w:pPr>
      <w:rPr>
        <w:rFonts w:hint="eastAsia"/>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2">
    <w:nsid w:val="6A8C52F5"/>
    <w:multiLevelType w:val="hybridMultilevel"/>
    <w:tmpl w:val="93269FAA"/>
    <w:lvl w:ilvl="0" w:tplc="AAEEF6F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00F520A"/>
    <w:multiLevelType w:val="hybridMultilevel"/>
    <w:tmpl w:val="E4229578"/>
    <w:lvl w:ilvl="0" w:tplc="514C697A">
      <w:start w:val="1"/>
      <w:numFmt w:val="decimal"/>
      <w:suff w:val="nothing"/>
      <w:lvlText w:val="（%1）"/>
      <w:lvlJc w:val="left"/>
      <w:pPr>
        <w:ind w:left="42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E50283"/>
    <w:multiLevelType w:val="hybridMultilevel"/>
    <w:tmpl w:val="F212665E"/>
    <w:lvl w:ilvl="0" w:tplc="BA7CC23C">
      <w:start w:val="1"/>
      <w:numFmt w:val="bullet"/>
      <w:lvlText w:val=""/>
      <w:lvlJc w:val="left"/>
      <w:pPr>
        <w:tabs>
          <w:tab w:val="num" w:pos="720"/>
        </w:tabs>
        <w:ind w:left="720" w:hanging="360"/>
      </w:pPr>
      <w:rPr>
        <w:rFonts w:ascii="Wingdings" w:hAnsi="Wingdings" w:hint="default"/>
      </w:rPr>
    </w:lvl>
    <w:lvl w:ilvl="1" w:tplc="E99EFAE0" w:tentative="1">
      <w:start w:val="1"/>
      <w:numFmt w:val="bullet"/>
      <w:lvlText w:val=""/>
      <w:lvlJc w:val="left"/>
      <w:pPr>
        <w:tabs>
          <w:tab w:val="num" w:pos="1440"/>
        </w:tabs>
        <w:ind w:left="1440" w:hanging="360"/>
      </w:pPr>
      <w:rPr>
        <w:rFonts w:ascii="Wingdings" w:hAnsi="Wingdings" w:hint="default"/>
      </w:rPr>
    </w:lvl>
    <w:lvl w:ilvl="2" w:tplc="0EFA1176" w:tentative="1">
      <w:start w:val="1"/>
      <w:numFmt w:val="bullet"/>
      <w:lvlText w:val=""/>
      <w:lvlJc w:val="left"/>
      <w:pPr>
        <w:tabs>
          <w:tab w:val="num" w:pos="2160"/>
        </w:tabs>
        <w:ind w:left="2160" w:hanging="360"/>
      </w:pPr>
      <w:rPr>
        <w:rFonts w:ascii="Wingdings" w:hAnsi="Wingdings" w:hint="default"/>
      </w:rPr>
    </w:lvl>
    <w:lvl w:ilvl="3" w:tplc="2EE0A642" w:tentative="1">
      <w:start w:val="1"/>
      <w:numFmt w:val="bullet"/>
      <w:lvlText w:val=""/>
      <w:lvlJc w:val="left"/>
      <w:pPr>
        <w:tabs>
          <w:tab w:val="num" w:pos="2880"/>
        </w:tabs>
        <w:ind w:left="2880" w:hanging="360"/>
      </w:pPr>
      <w:rPr>
        <w:rFonts w:ascii="Wingdings" w:hAnsi="Wingdings" w:hint="default"/>
      </w:rPr>
    </w:lvl>
    <w:lvl w:ilvl="4" w:tplc="BF5A9884" w:tentative="1">
      <w:start w:val="1"/>
      <w:numFmt w:val="bullet"/>
      <w:lvlText w:val=""/>
      <w:lvlJc w:val="left"/>
      <w:pPr>
        <w:tabs>
          <w:tab w:val="num" w:pos="3600"/>
        </w:tabs>
        <w:ind w:left="3600" w:hanging="360"/>
      </w:pPr>
      <w:rPr>
        <w:rFonts w:ascii="Wingdings" w:hAnsi="Wingdings" w:hint="default"/>
      </w:rPr>
    </w:lvl>
    <w:lvl w:ilvl="5" w:tplc="7F34796C" w:tentative="1">
      <w:start w:val="1"/>
      <w:numFmt w:val="bullet"/>
      <w:lvlText w:val=""/>
      <w:lvlJc w:val="left"/>
      <w:pPr>
        <w:tabs>
          <w:tab w:val="num" w:pos="4320"/>
        </w:tabs>
        <w:ind w:left="4320" w:hanging="360"/>
      </w:pPr>
      <w:rPr>
        <w:rFonts w:ascii="Wingdings" w:hAnsi="Wingdings" w:hint="default"/>
      </w:rPr>
    </w:lvl>
    <w:lvl w:ilvl="6" w:tplc="BFBE5140" w:tentative="1">
      <w:start w:val="1"/>
      <w:numFmt w:val="bullet"/>
      <w:lvlText w:val=""/>
      <w:lvlJc w:val="left"/>
      <w:pPr>
        <w:tabs>
          <w:tab w:val="num" w:pos="5040"/>
        </w:tabs>
        <w:ind w:left="5040" w:hanging="360"/>
      </w:pPr>
      <w:rPr>
        <w:rFonts w:ascii="Wingdings" w:hAnsi="Wingdings" w:hint="default"/>
      </w:rPr>
    </w:lvl>
    <w:lvl w:ilvl="7" w:tplc="6C1CC6E4" w:tentative="1">
      <w:start w:val="1"/>
      <w:numFmt w:val="bullet"/>
      <w:lvlText w:val=""/>
      <w:lvlJc w:val="left"/>
      <w:pPr>
        <w:tabs>
          <w:tab w:val="num" w:pos="5760"/>
        </w:tabs>
        <w:ind w:left="5760" w:hanging="360"/>
      </w:pPr>
      <w:rPr>
        <w:rFonts w:ascii="Wingdings" w:hAnsi="Wingdings" w:hint="default"/>
      </w:rPr>
    </w:lvl>
    <w:lvl w:ilvl="8" w:tplc="C9463CE4" w:tentative="1">
      <w:start w:val="1"/>
      <w:numFmt w:val="bullet"/>
      <w:lvlText w:val=""/>
      <w:lvlJc w:val="left"/>
      <w:pPr>
        <w:tabs>
          <w:tab w:val="num" w:pos="6480"/>
        </w:tabs>
        <w:ind w:left="6480" w:hanging="360"/>
      </w:pPr>
      <w:rPr>
        <w:rFonts w:ascii="Wingdings" w:hAnsi="Wingdings" w:hint="default"/>
      </w:rPr>
    </w:lvl>
  </w:abstractNum>
  <w:abstractNum w:abstractNumId="25">
    <w:nsid w:val="72EF11E7"/>
    <w:multiLevelType w:val="hybridMultilevel"/>
    <w:tmpl w:val="AFF614C6"/>
    <w:lvl w:ilvl="0" w:tplc="5EB8284E">
      <w:start w:val="1"/>
      <w:numFmt w:val="decimal"/>
      <w:suff w:val="space"/>
      <w:lvlText w:val="6.4.%1"/>
      <w:lvlJc w:val="left"/>
      <w:pPr>
        <w:ind w:left="980" w:hanging="420"/>
      </w:pPr>
      <w:rPr>
        <w:rFonts w:hint="eastAsia"/>
      </w:rPr>
    </w:lvl>
    <w:lvl w:ilvl="1" w:tplc="AC2E10E4" w:tentative="1">
      <w:start w:val="1"/>
      <w:numFmt w:val="lowerLetter"/>
      <w:lvlText w:val="%2)"/>
      <w:lvlJc w:val="left"/>
      <w:pPr>
        <w:ind w:left="1400" w:hanging="420"/>
      </w:pPr>
    </w:lvl>
    <w:lvl w:ilvl="2" w:tplc="36BC2342" w:tentative="1">
      <w:start w:val="1"/>
      <w:numFmt w:val="lowerRoman"/>
      <w:lvlText w:val="%3."/>
      <w:lvlJc w:val="right"/>
      <w:pPr>
        <w:ind w:left="1820" w:hanging="420"/>
      </w:pPr>
    </w:lvl>
    <w:lvl w:ilvl="3" w:tplc="17349700" w:tentative="1">
      <w:start w:val="1"/>
      <w:numFmt w:val="decimal"/>
      <w:lvlText w:val="%4."/>
      <w:lvlJc w:val="left"/>
      <w:pPr>
        <w:ind w:left="2240" w:hanging="420"/>
      </w:pPr>
    </w:lvl>
    <w:lvl w:ilvl="4" w:tplc="5DECC1DE" w:tentative="1">
      <w:start w:val="1"/>
      <w:numFmt w:val="lowerLetter"/>
      <w:lvlText w:val="%5)"/>
      <w:lvlJc w:val="left"/>
      <w:pPr>
        <w:ind w:left="2660" w:hanging="420"/>
      </w:pPr>
    </w:lvl>
    <w:lvl w:ilvl="5" w:tplc="14A69C20" w:tentative="1">
      <w:start w:val="1"/>
      <w:numFmt w:val="lowerRoman"/>
      <w:lvlText w:val="%6."/>
      <w:lvlJc w:val="right"/>
      <w:pPr>
        <w:ind w:left="3080" w:hanging="420"/>
      </w:pPr>
    </w:lvl>
    <w:lvl w:ilvl="6" w:tplc="18EC727C" w:tentative="1">
      <w:start w:val="1"/>
      <w:numFmt w:val="decimal"/>
      <w:lvlText w:val="%7."/>
      <w:lvlJc w:val="left"/>
      <w:pPr>
        <w:ind w:left="3500" w:hanging="420"/>
      </w:pPr>
    </w:lvl>
    <w:lvl w:ilvl="7" w:tplc="7740420A" w:tentative="1">
      <w:start w:val="1"/>
      <w:numFmt w:val="lowerLetter"/>
      <w:lvlText w:val="%8)"/>
      <w:lvlJc w:val="left"/>
      <w:pPr>
        <w:ind w:left="3920" w:hanging="420"/>
      </w:pPr>
    </w:lvl>
    <w:lvl w:ilvl="8" w:tplc="F636042C" w:tentative="1">
      <w:start w:val="1"/>
      <w:numFmt w:val="lowerRoman"/>
      <w:lvlText w:val="%9."/>
      <w:lvlJc w:val="right"/>
      <w:pPr>
        <w:ind w:left="4340" w:hanging="420"/>
      </w:pPr>
    </w:lvl>
  </w:abstractNum>
  <w:abstractNum w:abstractNumId="26">
    <w:nsid w:val="733E594A"/>
    <w:multiLevelType w:val="hybridMultilevel"/>
    <w:tmpl w:val="792E5D4C"/>
    <w:lvl w:ilvl="0" w:tplc="E084A9EC">
      <w:start w:val="1"/>
      <w:numFmt w:val="decimal"/>
      <w:suff w:val="space"/>
      <w:lvlText w:val="4.2.%1"/>
      <w:lvlJc w:val="left"/>
      <w:pPr>
        <w:ind w:left="420" w:hanging="420"/>
      </w:pPr>
      <w:rPr>
        <w:rFonts w:hint="eastAsia"/>
      </w:rPr>
    </w:lvl>
    <w:lvl w:ilvl="1" w:tplc="3D6E0F32" w:tentative="1">
      <w:start w:val="1"/>
      <w:numFmt w:val="lowerLetter"/>
      <w:lvlText w:val="%2)"/>
      <w:lvlJc w:val="left"/>
      <w:pPr>
        <w:ind w:left="1400" w:hanging="420"/>
      </w:pPr>
    </w:lvl>
    <w:lvl w:ilvl="2" w:tplc="49E0A41E" w:tentative="1">
      <w:start w:val="1"/>
      <w:numFmt w:val="lowerRoman"/>
      <w:lvlText w:val="%3."/>
      <w:lvlJc w:val="right"/>
      <w:pPr>
        <w:ind w:left="1820" w:hanging="420"/>
      </w:pPr>
    </w:lvl>
    <w:lvl w:ilvl="3" w:tplc="BAB0986A" w:tentative="1">
      <w:start w:val="1"/>
      <w:numFmt w:val="decimal"/>
      <w:lvlText w:val="%4."/>
      <w:lvlJc w:val="left"/>
      <w:pPr>
        <w:ind w:left="2240" w:hanging="420"/>
      </w:pPr>
    </w:lvl>
    <w:lvl w:ilvl="4" w:tplc="A8E864F4" w:tentative="1">
      <w:start w:val="1"/>
      <w:numFmt w:val="lowerLetter"/>
      <w:lvlText w:val="%5)"/>
      <w:lvlJc w:val="left"/>
      <w:pPr>
        <w:ind w:left="2660" w:hanging="420"/>
      </w:pPr>
    </w:lvl>
    <w:lvl w:ilvl="5" w:tplc="502AC376" w:tentative="1">
      <w:start w:val="1"/>
      <w:numFmt w:val="lowerRoman"/>
      <w:lvlText w:val="%6."/>
      <w:lvlJc w:val="right"/>
      <w:pPr>
        <w:ind w:left="3080" w:hanging="420"/>
      </w:pPr>
    </w:lvl>
    <w:lvl w:ilvl="6" w:tplc="25D2364E" w:tentative="1">
      <w:start w:val="1"/>
      <w:numFmt w:val="decimal"/>
      <w:lvlText w:val="%7."/>
      <w:lvlJc w:val="left"/>
      <w:pPr>
        <w:ind w:left="3500" w:hanging="420"/>
      </w:pPr>
    </w:lvl>
    <w:lvl w:ilvl="7" w:tplc="B17428D2" w:tentative="1">
      <w:start w:val="1"/>
      <w:numFmt w:val="lowerLetter"/>
      <w:lvlText w:val="%8)"/>
      <w:lvlJc w:val="left"/>
      <w:pPr>
        <w:ind w:left="3920" w:hanging="420"/>
      </w:pPr>
    </w:lvl>
    <w:lvl w:ilvl="8" w:tplc="68D65C10" w:tentative="1">
      <w:start w:val="1"/>
      <w:numFmt w:val="lowerRoman"/>
      <w:lvlText w:val="%9."/>
      <w:lvlJc w:val="right"/>
      <w:pPr>
        <w:ind w:left="4340" w:hanging="420"/>
      </w:pPr>
    </w:lvl>
  </w:abstractNum>
  <w:abstractNum w:abstractNumId="27">
    <w:nsid w:val="754360A8"/>
    <w:multiLevelType w:val="hybridMultilevel"/>
    <w:tmpl w:val="8EC460EC"/>
    <w:lvl w:ilvl="0" w:tplc="D9624686">
      <w:start w:val="1"/>
      <w:numFmt w:val="decimal"/>
      <w:suff w:val="nothing"/>
      <w:lvlText w:val="（%1）"/>
      <w:lvlJc w:val="left"/>
      <w:pPr>
        <w:ind w:left="1271" w:hanging="420"/>
      </w:pPr>
      <w:rPr>
        <w:rFonts w:hint="eastAsia"/>
        <w:lang w:val="en-US"/>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8">
    <w:nsid w:val="7C93684D"/>
    <w:multiLevelType w:val="hybridMultilevel"/>
    <w:tmpl w:val="416AD54C"/>
    <w:lvl w:ilvl="0" w:tplc="AAEEF6F4">
      <w:start w:val="1"/>
      <w:numFmt w:val="decimal"/>
      <w:suff w:val="space"/>
      <w:lvlText w:val="6.11.%1"/>
      <w:lvlJc w:val="left"/>
      <w:pPr>
        <w:ind w:left="1065"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1"/>
  </w:num>
  <w:num w:numId="2">
    <w:abstractNumId w:val="27"/>
    <w:lvlOverride w:ilvl="0">
      <w:startOverride w:val="1"/>
    </w:lvlOverride>
  </w:num>
  <w:num w:numId="3">
    <w:abstractNumId w:val="27"/>
    <w:lvlOverride w:ilvl="0">
      <w:startOverride w:val="1"/>
    </w:lvlOverride>
  </w:num>
  <w:num w:numId="4">
    <w:abstractNumId w:val="27"/>
  </w:num>
  <w:num w:numId="5">
    <w:abstractNumId w:val="8"/>
  </w:num>
  <w:num w:numId="6">
    <w:abstractNumId w:val="18"/>
  </w:num>
  <w:num w:numId="7">
    <w:abstractNumId w:val="7"/>
  </w:num>
  <w:num w:numId="8">
    <w:abstractNumId w:val="1"/>
  </w:num>
  <w:num w:numId="9">
    <w:abstractNumId w:val="28"/>
  </w:num>
  <w:num w:numId="10">
    <w:abstractNumId w:val="19"/>
  </w:num>
  <w:num w:numId="11">
    <w:abstractNumId w:val="26"/>
  </w:num>
  <w:num w:numId="12">
    <w:abstractNumId w:val="15"/>
  </w:num>
  <w:num w:numId="13">
    <w:abstractNumId w:val="10"/>
  </w:num>
  <w:num w:numId="14">
    <w:abstractNumId w:val="17"/>
  </w:num>
  <w:num w:numId="15">
    <w:abstractNumId w:val="6"/>
  </w:num>
  <w:num w:numId="16">
    <w:abstractNumId w:val="16"/>
  </w:num>
  <w:num w:numId="17">
    <w:abstractNumId w:val="25"/>
  </w:num>
  <w:num w:numId="18">
    <w:abstractNumId w:val="2"/>
  </w:num>
  <w:num w:numId="19">
    <w:abstractNumId w:val="22"/>
  </w:num>
  <w:num w:numId="20">
    <w:abstractNumId w:val="13"/>
  </w:num>
  <w:num w:numId="21">
    <w:abstractNumId w:val="14"/>
  </w:num>
  <w:num w:numId="22">
    <w:abstractNumId w:val="11"/>
  </w:num>
  <w:num w:numId="23">
    <w:abstractNumId w:val="23"/>
  </w:num>
  <w:num w:numId="24">
    <w:abstractNumId w:val="5"/>
  </w:num>
  <w:num w:numId="25">
    <w:abstractNumId w:val="9"/>
  </w:num>
  <w:num w:numId="26">
    <w:abstractNumId w:val="12"/>
  </w:num>
  <w:num w:numId="27">
    <w:abstractNumId w:val="20"/>
  </w:num>
  <w:num w:numId="28">
    <w:abstractNumId w:val="24"/>
  </w:num>
  <w:num w:numId="29">
    <w:abstractNumId w:val="0"/>
  </w:num>
  <w:num w:numId="30">
    <w:abstractNumId w:val="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60"/>
    <w:rsid w:val="00184D60"/>
    <w:rsid w:val="003E5E26"/>
    <w:rsid w:val="00574410"/>
    <w:rsid w:val="005C09C7"/>
    <w:rsid w:val="00873DF5"/>
    <w:rsid w:val="009934B9"/>
    <w:rsid w:val="00CC64DE"/>
    <w:rsid w:val="00E60C5C"/>
    <w:rsid w:val="00F13D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4B9"/>
    <w:pPr>
      <w:widowControl w:val="0"/>
      <w:jc w:val="both"/>
    </w:pPr>
  </w:style>
  <w:style w:type="paragraph" w:styleId="1">
    <w:name w:val="heading 1"/>
    <w:basedOn w:val="a"/>
    <w:next w:val="a"/>
    <w:link w:val="1Char"/>
    <w:uiPriority w:val="9"/>
    <w:qFormat/>
    <w:rsid w:val="00873DF5"/>
    <w:pPr>
      <w:keepNext/>
      <w:keepLines/>
      <w:spacing w:before="340" w:after="330" w:line="578" w:lineRule="auto"/>
      <w:ind w:firstLineChars="200" w:firstLine="200"/>
      <w:outlineLvl w:val="0"/>
    </w:pPr>
    <w:rPr>
      <w:rFonts w:ascii="Calibri" w:eastAsia="宋体" w:hAnsi="Calibri" w:cs="Times New Roman"/>
      <w:b/>
      <w:bCs/>
      <w:kern w:val="44"/>
      <w:sz w:val="44"/>
      <w:szCs w:val="44"/>
      <w:lang/>
    </w:rPr>
  </w:style>
  <w:style w:type="paragraph" w:styleId="2">
    <w:name w:val="heading 2"/>
    <w:basedOn w:val="a"/>
    <w:next w:val="a"/>
    <w:link w:val="2Char"/>
    <w:uiPriority w:val="9"/>
    <w:semiHidden/>
    <w:unhideWhenUsed/>
    <w:qFormat/>
    <w:rsid w:val="00873DF5"/>
    <w:pPr>
      <w:keepNext/>
      <w:keepLines/>
      <w:spacing w:before="260" w:after="260" w:line="416" w:lineRule="auto"/>
      <w:ind w:firstLineChars="200" w:firstLine="200"/>
      <w:outlineLvl w:val="1"/>
    </w:pPr>
    <w:rPr>
      <w:rFonts w:ascii="Cambria" w:eastAsia="宋体" w:hAnsi="Cambria" w:cs="Times New Roman"/>
      <w:b/>
      <w:bCs/>
      <w:kern w:val="0"/>
      <w:sz w:val="32"/>
      <w:szCs w:val="32"/>
      <w:lang/>
    </w:rPr>
  </w:style>
  <w:style w:type="paragraph" w:styleId="3">
    <w:name w:val="heading 3"/>
    <w:basedOn w:val="a"/>
    <w:next w:val="a"/>
    <w:link w:val="3Char"/>
    <w:uiPriority w:val="9"/>
    <w:semiHidden/>
    <w:unhideWhenUsed/>
    <w:qFormat/>
    <w:rsid w:val="00873DF5"/>
    <w:pPr>
      <w:keepNext/>
      <w:keepLines/>
      <w:spacing w:before="260" w:after="260" w:line="416" w:lineRule="auto"/>
      <w:ind w:firstLineChars="200" w:firstLine="200"/>
      <w:outlineLvl w:val="2"/>
    </w:pPr>
    <w:rPr>
      <w:rFonts w:ascii="Calibri" w:eastAsia="宋体" w:hAnsi="Calibri" w:cs="Times New Roman"/>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E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5E26"/>
    <w:rPr>
      <w:sz w:val="18"/>
      <w:szCs w:val="18"/>
    </w:rPr>
  </w:style>
  <w:style w:type="paragraph" w:styleId="a4">
    <w:name w:val="footer"/>
    <w:basedOn w:val="a"/>
    <w:link w:val="Char0"/>
    <w:uiPriority w:val="99"/>
    <w:unhideWhenUsed/>
    <w:rsid w:val="003E5E26"/>
    <w:pPr>
      <w:tabs>
        <w:tab w:val="center" w:pos="4153"/>
        <w:tab w:val="right" w:pos="8306"/>
      </w:tabs>
      <w:snapToGrid w:val="0"/>
      <w:jc w:val="left"/>
    </w:pPr>
    <w:rPr>
      <w:sz w:val="18"/>
      <w:szCs w:val="18"/>
    </w:rPr>
  </w:style>
  <w:style w:type="character" w:customStyle="1" w:styleId="Char0">
    <w:name w:val="页脚 Char"/>
    <w:basedOn w:val="a0"/>
    <w:link w:val="a4"/>
    <w:uiPriority w:val="99"/>
    <w:rsid w:val="003E5E26"/>
    <w:rPr>
      <w:sz w:val="18"/>
      <w:szCs w:val="18"/>
    </w:rPr>
  </w:style>
  <w:style w:type="paragraph" w:styleId="a5">
    <w:name w:val="Normal (Web)"/>
    <w:basedOn w:val="a"/>
    <w:uiPriority w:val="99"/>
    <w:unhideWhenUsed/>
    <w:rsid w:val="003E5E2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E5E26"/>
    <w:rPr>
      <w:b/>
      <w:bCs/>
    </w:rPr>
  </w:style>
  <w:style w:type="character" w:styleId="a7">
    <w:name w:val="Hyperlink"/>
    <w:basedOn w:val="a0"/>
    <w:uiPriority w:val="99"/>
    <w:unhideWhenUsed/>
    <w:rsid w:val="00873DF5"/>
    <w:rPr>
      <w:color w:val="0000FF"/>
      <w:u w:val="single"/>
    </w:rPr>
  </w:style>
  <w:style w:type="paragraph" w:styleId="a8">
    <w:name w:val="Date"/>
    <w:basedOn w:val="a"/>
    <w:next w:val="a"/>
    <w:link w:val="Char1"/>
    <w:uiPriority w:val="99"/>
    <w:semiHidden/>
    <w:unhideWhenUsed/>
    <w:rsid w:val="00873DF5"/>
    <w:pPr>
      <w:ind w:leftChars="2500" w:left="100"/>
    </w:pPr>
  </w:style>
  <w:style w:type="character" w:customStyle="1" w:styleId="Char1">
    <w:name w:val="日期 Char"/>
    <w:basedOn w:val="a0"/>
    <w:link w:val="a8"/>
    <w:uiPriority w:val="99"/>
    <w:semiHidden/>
    <w:rsid w:val="00873DF5"/>
  </w:style>
  <w:style w:type="character" w:customStyle="1" w:styleId="1Char">
    <w:name w:val="标题 1 Char"/>
    <w:basedOn w:val="a0"/>
    <w:link w:val="1"/>
    <w:uiPriority w:val="9"/>
    <w:rsid w:val="00873DF5"/>
    <w:rPr>
      <w:rFonts w:ascii="Calibri" w:eastAsia="宋体" w:hAnsi="Calibri" w:cs="Times New Roman"/>
      <w:b/>
      <w:bCs/>
      <w:kern w:val="44"/>
      <w:sz w:val="44"/>
      <w:szCs w:val="44"/>
      <w:lang/>
    </w:rPr>
  </w:style>
  <w:style w:type="character" w:customStyle="1" w:styleId="2Char">
    <w:name w:val="标题 2 Char"/>
    <w:basedOn w:val="a0"/>
    <w:link w:val="2"/>
    <w:uiPriority w:val="9"/>
    <w:semiHidden/>
    <w:rsid w:val="00873DF5"/>
    <w:rPr>
      <w:rFonts w:ascii="Cambria" w:eastAsia="宋体" w:hAnsi="Cambria" w:cs="Times New Roman"/>
      <w:b/>
      <w:bCs/>
      <w:kern w:val="0"/>
      <w:sz w:val="32"/>
      <w:szCs w:val="32"/>
      <w:lang/>
    </w:rPr>
  </w:style>
  <w:style w:type="character" w:customStyle="1" w:styleId="3Char">
    <w:name w:val="标题 3 Char"/>
    <w:basedOn w:val="a0"/>
    <w:link w:val="3"/>
    <w:uiPriority w:val="9"/>
    <w:semiHidden/>
    <w:rsid w:val="00873DF5"/>
    <w:rPr>
      <w:rFonts w:ascii="Calibri" w:eastAsia="宋体" w:hAnsi="Calibri" w:cs="Times New Roman"/>
      <w:b/>
      <w:bCs/>
      <w:kern w:val="0"/>
      <w:sz w:val="32"/>
      <w:szCs w:val="32"/>
      <w:lang/>
    </w:rPr>
  </w:style>
  <w:style w:type="character" w:styleId="a9">
    <w:name w:val="page number"/>
    <w:rsid w:val="00873DF5"/>
    <w:rPr>
      <w:rFonts w:ascii="Calibri" w:eastAsia="宋体" w:hAnsi="Calibri" w:cs="Times New Roman"/>
    </w:rPr>
  </w:style>
  <w:style w:type="paragraph" w:styleId="aa">
    <w:name w:val="Balloon Text"/>
    <w:basedOn w:val="a"/>
    <w:link w:val="Char2"/>
    <w:uiPriority w:val="99"/>
    <w:semiHidden/>
    <w:unhideWhenUsed/>
    <w:rsid w:val="00873DF5"/>
    <w:pPr>
      <w:ind w:firstLineChars="250" w:firstLine="250"/>
    </w:pPr>
    <w:rPr>
      <w:rFonts w:ascii="Calibri" w:eastAsia="宋体" w:hAnsi="Calibri" w:cs="Times New Roman"/>
      <w:sz w:val="18"/>
      <w:szCs w:val="18"/>
      <w:lang/>
    </w:rPr>
  </w:style>
  <w:style w:type="character" w:customStyle="1" w:styleId="Char2">
    <w:name w:val="批注框文本 Char"/>
    <w:basedOn w:val="a0"/>
    <w:link w:val="aa"/>
    <w:uiPriority w:val="99"/>
    <w:semiHidden/>
    <w:rsid w:val="00873DF5"/>
    <w:rPr>
      <w:rFonts w:ascii="Calibri" w:eastAsia="宋体" w:hAnsi="Calibri" w:cs="Times New Roman"/>
      <w:sz w:val="18"/>
      <w:szCs w:val="18"/>
      <w:lang/>
    </w:rPr>
  </w:style>
  <w:style w:type="numbering" w:customStyle="1" w:styleId="10">
    <w:name w:val="无列表1"/>
    <w:next w:val="a2"/>
    <w:uiPriority w:val="99"/>
    <w:semiHidden/>
    <w:unhideWhenUsed/>
    <w:rsid w:val="00873DF5"/>
  </w:style>
  <w:style w:type="paragraph" w:styleId="TOC">
    <w:name w:val="TOC Heading"/>
    <w:basedOn w:val="1"/>
    <w:next w:val="a"/>
    <w:uiPriority w:val="39"/>
    <w:unhideWhenUsed/>
    <w:qFormat/>
    <w:rsid w:val="00873DF5"/>
    <w:pPr>
      <w:widowControl/>
      <w:spacing w:before="480" w:after="0" w:line="276" w:lineRule="auto"/>
      <w:jc w:val="left"/>
      <w:outlineLvl w:val="9"/>
    </w:pPr>
    <w:rPr>
      <w:rFonts w:ascii="Cambria" w:hAnsi="Cambria"/>
      <w:color w:val="365F91"/>
      <w:kern w:val="0"/>
      <w:sz w:val="28"/>
      <w:szCs w:val="28"/>
    </w:rPr>
  </w:style>
  <w:style w:type="paragraph" w:styleId="11">
    <w:name w:val="toc 1"/>
    <w:basedOn w:val="a"/>
    <w:next w:val="a"/>
    <w:autoRedefine/>
    <w:uiPriority w:val="39"/>
    <w:unhideWhenUsed/>
    <w:rsid w:val="00873DF5"/>
    <w:pPr>
      <w:tabs>
        <w:tab w:val="right" w:leader="dot" w:pos="8296"/>
      </w:tabs>
      <w:ind w:firstLineChars="200" w:firstLine="562"/>
      <w:jc w:val="left"/>
    </w:pPr>
    <w:rPr>
      <w:rFonts w:ascii="Times New Roman" w:eastAsia="宋体" w:hAnsi="Times New Roman" w:cs="Times New Roman"/>
      <w:sz w:val="28"/>
      <w:szCs w:val="28"/>
    </w:rPr>
  </w:style>
  <w:style w:type="paragraph" w:styleId="20">
    <w:name w:val="toc 2"/>
    <w:basedOn w:val="a"/>
    <w:next w:val="a"/>
    <w:autoRedefine/>
    <w:uiPriority w:val="39"/>
    <w:unhideWhenUsed/>
    <w:rsid w:val="00873DF5"/>
    <w:pPr>
      <w:ind w:leftChars="200" w:left="420" w:firstLineChars="200" w:firstLine="200"/>
    </w:pPr>
    <w:rPr>
      <w:rFonts w:ascii="Calibri" w:eastAsia="宋体" w:hAnsi="Calibri" w:cs="Times New Roman"/>
    </w:rPr>
  </w:style>
  <w:style w:type="character" w:customStyle="1" w:styleId="webkit-html-tag">
    <w:name w:val="webkit-html-tag"/>
    <w:basedOn w:val="a0"/>
    <w:rsid w:val="00873DF5"/>
    <w:rPr>
      <w:rFonts w:ascii="Calibri" w:eastAsia="宋体" w:hAnsi="Calibri" w:cs="Times New Roman"/>
    </w:rPr>
  </w:style>
  <w:style w:type="paragraph" w:styleId="ab">
    <w:name w:val="List Paragraph"/>
    <w:basedOn w:val="a"/>
    <w:uiPriority w:val="34"/>
    <w:qFormat/>
    <w:rsid w:val="00873DF5"/>
    <w:pPr>
      <w:ind w:firstLineChars="200" w:firstLine="420"/>
    </w:pPr>
    <w:rPr>
      <w:rFonts w:ascii="Calibri" w:eastAsia="宋体" w:hAnsi="Calibri" w:cs="Times New Roman"/>
    </w:rPr>
  </w:style>
  <w:style w:type="paragraph" w:customStyle="1" w:styleId="ac">
    <w:name w:val="条款"/>
    <w:basedOn w:val="a"/>
    <w:qFormat/>
    <w:rsid w:val="00873DF5"/>
    <w:pPr>
      <w:jc w:val="left"/>
    </w:pPr>
    <w:rPr>
      <w:rFonts w:ascii="宋体" w:eastAsia="宋体" w:hAnsi="宋体" w:cs="Times New Roman"/>
      <w:sz w:val="28"/>
      <w:szCs w:val="28"/>
    </w:rPr>
  </w:style>
  <w:style w:type="paragraph" w:customStyle="1" w:styleId="1-1">
    <w:name w:val="1-1报告正文"/>
    <w:link w:val="1-1Char"/>
    <w:qFormat/>
    <w:rsid w:val="00873DF5"/>
    <w:pPr>
      <w:adjustRightInd w:val="0"/>
      <w:snapToGrid w:val="0"/>
      <w:spacing w:line="360" w:lineRule="auto"/>
      <w:ind w:firstLineChars="200" w:firstLine="480"/>
    </w:pPr>
    <w:rPr>
      <w:rFonts w:ascii="Times New Roman" w:eastAsia="宋体" w:hAnsi="宋体" w:cs="Times New Roman"/>
      <w:bCs/>
      <w:snapToGrid w:val="0"/>
      <w:kern w:val="0"/>
      <w:sz w:val="24"/>
      <w:szCs w:val="24"/>
    </w:rPr>
  </w:style>
  <w:style w:type="character" w:customStyle="1" w:styleId="1-1Char">
    <w:name w:val="1-1报告正文 Char"/>
    <w:link w:val="1-1"/>
    <w:rsid w:val="00873DF5"/>
    <w:rPr>
      <w:rFonts w:ascii="Times New Roman" w:eastAsia="宋体" w:hAnsi="宋体" w:cs="Times New Roman"/>
      <w:bCs/>
      <w:snapToGrid w:val="0"/>
      <w:kern w:val="0"/>
      <w:sz w:val="24"/>
      <w:szCs w:val="24"/>
    </w:rPr>
  </w:style>
  <w:style w:type="table" w:styleId="ad">
    <w:name w:val="Table Grid"/>
    <w:basedOn w:val="a1"/>
    <w:uiPriority w:val="59"/>
    <w:rsid w:val="00873DF5"/>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前言、引言标题"/>
    <w:next w:val="a"/>
    <w:rsid w:val="00873DF5"/>
    <w:pPr>
      <w:shd w:val="clear" w:color="FFFFFF" w:fill="FFFFFF"/>
      <w:tabs>
        <w:tab w:val="num" w:pos="360"/>
      </w:tabs>
      <w:spacing w:before="640" w:after="560"/>
      <w:ind w:left="980"/>
      <w:jc w:val="center"/>
      <w:outlineLvl w:val="0"/>
    </w:pPr>
    <w:rPr>
      <w:rFonts w:ascii="黑体" w:eastAsia="黑体" w:hAnsi="Times New Roman" w:cs="Times New Roman"/>
      <w:kern w:val="0"/>
      <w:sz w:val="32"/>
      <w:szCs w:val="20"/>
    </w:rPr>
  </w:style>
  <w:style w:type="paragraph" w:customStyle="1" w:styleId="af">
    <w:name w:val="章标题"/>
    <w:next w:val="a"/>
    <w:rsid w:val="00873DF5"/>
    <w:pPr>
      <w:spacing w:beforeLines="50" w:afterLines="50"/>
      <w:ind w:left="851"/>
      <w:jc w:val="both"/>
      <w:outlineLvl w:val="1"/>
    </w:pPr>
    <w:rPr>
      <w:rFonts w:ascii="黑体" w:eastAsia="黑体" w:hAnsi="Times New Roman" w:cs="Times New Roman"/>
      <w:kern w:val="0"/>
      <w:szCs w:val="20"/>
    </w:rPr>
  </w:style>
  <w:style w:type="paragraph" w:customStyle="1" w:styleId="af0">
    <w:name w:val="一级条标题"/>
    <w:next w:val="a"/>
    <w:link w:val="Char3"/>
    <w:rsid w:val="00873DF5"/>
    <w:pPr>
      <w:ind w:left="3990"/>
      <w:outlineLvl w:val="2"/>
    </w:pPr>
    <w:rPr>
      <w:rFonts w:ascii="Times New Roman" w:eastAsia="黑体" w:hAnsi="Times New Roman" w:cs="Times New Roman"/>
      <w:kern w:val="0"/>
      <w:szCs w:val="20"/>
    </w:rPr>
  </w:style>
  <w:style w:type="paragraph" w:customStyle="1" w:styleId="af1">
    <w:name w:val="二级条标题"/>
    <w:basedOn w:val="af0"/>
    <w:next w:val="a"/>
    <w:link w:val="Char4"/>
    <w:rsid w:val="00873DF5"/>
    <w:pPr>
      <w:numPr>
        <w:ilvl w:val="3"/>
      </w:numPr>
      <w:ind w:left="3990"/>
    </w:pPr>
    <w:rPr>
      <w:sz w:val="20"/>
    </w:rPr>
  </w:style>
  <w:style w:type="paragraph" w:customStyle="1" w:styleId="af2">
    <w:name w:val="实施日期"/>
    <w:basedOn w:val="a"/>
    <w:rsid w:val="00873DF5"/>
    <w:pPr>
      <w:framePr w:w="4000" w:h="473" w:hRule="exact" w:vSpace="180" w:wrap="around" w:hAnchor="margin" w:xAlign="right" w:y="13511" w:anchorLock="1"/>
      <w:widowControl/>
      <w:tabs>
        <w:tab w:val="num" w:pos="360"/>
      </w:tabs>
      <w:jc w:val="right"/>
    </w:pPr>
    <w:rPr>
      <w:rFonts w:ascii="Times New Roman" w:eastAsia="黑体" w:hAnsi="Times New Roman" w:cs="Times New Roman"/>
      <w:kern w:val="0"/>
      <w:sz w:val="28"/>
      <w:szCs w:val="20"/>
    </w:rPr>
  </w:style>
  <w:style w:type="character" w:customStyle="1" w:styleId="Char4">
    <w:name w:val="二级条标题 Char"/>
    <w:link w:val="af1"/>
    <w:rsid w:val="00873DF5"/>
    <w:rPr>
      <w:rFonts w:ascii="Times New Roman" w:eastAsia="黑体" w:hAnsi="Times New Roman" w:cs="Times New Roman"/>
      <w:kern w:val="0"/>
      <w:sz w:val="20"/>
      <w:szCs w:val="20"/>
    </w:rPr>
  </w:style>
  <w:style w:type="character" w:customStyle="1" w:styleId="Char3">
    <w:name w:val="一级条标题 Char"/>
    <w:link w:val="af0"/>
    <w:rsid w:val="00873DF5"/>
    <w:rPr>
      <w:rFonts w:ascii="Times New Roman" w:eastAsia="黑体" w:hAnsi="Times New Roman" w:cs="Times New Roman"/>
      <w:kern w:val="0"/>
      <w:szCs w:val="20"/>
    </w:rPr>
  </w:style>
  <w:style w:type="paragraph" w:customStyle="1" w:styleId="af3">
    <w:name w:val="段"/>
    <w:rsid w:val="00873DF5"/>
    <w:pPr>
      <w:autoSpaceDE w:val="0"/>
      <w:autoSpaceDN w:val="0"/>
      <w:ind w:firstLineChars="200" w:firstLine="200"/>
      <w:jc w:val="both"/>
    </w:pPr>
    <w:rPr>
      <w:rFonts w:ascii="宋体" w:eastAsia="宋体" w:hAnsi="Times New Roman" w:cs="Times New Roman"/>
      <w:noProof/>
      <w:kern w:val="0"/>
      <w:szCs w:val="20"/>
    </w:rPr>
  </w:style>
  <w:style w:type="paragraph" w:styleId="af4">
    <w:name w:val="Document Map"/>
    <w:basedOn w:val="a"/>
    <w:link w:val="Char5"/>
    <w:uiPriority w:val="99"/>
    <w:semiHidden/>
    <w:unhideWhenUsed/>
    <w:rsid w:val="00873DF5"/>
    <w:pPr>
      <w:ind w:firstLineChars="200" w:firstLine="200"/>
    </w:pPr>
    <w:rPr>
      <w:rFonts w:ascii="宋体" w:eastAsia="宋体" w:hAnsi="Calibri" w:cs="Times New Roman"/>
      <w:kern w:val="0"/>
      <w:sz w:val="18"/>
      <w:szCs w:val="18"/>
      <w:lang/>
    </w:rPr>
  </w:style>
  <w:style w:type="character" w:customStyle="1" w:styleId="Char5">
    <w:name w:val="文档结构图 Char"/>
    <w:basedOn w:val="a0"/>
    <w:link w:val="af4"/>
    <w:uiPriority w:val="99"/>
    <w:semiHidden/>
    <w:rsid w:val="00873DF5"/>
    <w:rPr>
      <w:rFonts w:ascii="宋体" w:eastAsia="宋体" w:hAnsi="Calibri" w:cs="Times New Roman"/>
      <w:kern w:val="0"/>
      <w:sz w:val="18"/>
      <w:szCs w:val="18"/>
      <w:lang/>
    </w:rPr>
  </w:style>
  <w:style w:type="paragraph" w:styleId="30">
    <w:name w:val="toc 3"/>
    <w:basedOn w:val="a"/>
    <w:next w:val="a"/>
    <w:autoRedefine/>
    <w:uiPriority w:val="39"/>
    <w:unhideWhenUsed/>
    <w:rsid w:val="00873DF5"/>
    <w:pPr>
      <w:ind w:leftChars="400" w:left="840" w:firstLineChars="200" w:firstLine="200"/>
    </w:pPr>
    <w:rPr>
      <w:rFonts w:ascii="Calibri" w:eastAsia="宋体" w:hAnsi="Calibri" w:cs="Times New Roman"/>
    </w:rPr>
  </w:style>
  <w:style w:type="character" w:customStyle="1" w:styleId="apple-converted-space">
    <w:name w:val="apple-converted-space"/>
    <w:basedOn w:val="a0"/>
    <w:rsid w:val="00873DF5"/>
    <w:rPr>
      <w:rFonts w:ascii="Calibri" w:eastAsia="宋体" w:hAnsi="Calibri" w:cs="Times New Roman"/>
    </w:rPr>
  </w:style>
  <w:style w:type="character" w:customStyle="1" w:styleId="description">
    <w:name w:val="description"/>
    <w:basedOn w:val="a0"/>
    <w:rsid w:val="00873DF5"/>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53184354">
      <w:bodyDiv w:val="1"/>
      <w:marLeft w:val="0"/>
      <w:marRight w:val="0"/>
      <w:marTop w:val="0"/>
      <w:marBottom w:val="0"/>
      <w:divBdr>
        <w:top w:val="none" w:sz="0" w:space="0" w:color="auto"/>
        <w:left w:val="none" w:sz="0" w:space="0" w:color="auto"/>
        <w:bottom w:val="none" w:sz="0" w:space="0" w:color="auto"/>
        <w:right w:val="none" w:sz="0" w:space="0" w:color="auto"/>
      </w:divBdr>
    </w:div>
    <w:div w:id="1319651230">
      <w:bodyDiv w:val="1"/>
      <w:marLeft w:val="0"/>
      <w:marRight w:val="0"/>
      <w:marTop w:val="0"/>
      <w:marBottom w:val="0"/>
      <w:divBdr>
        <w:top w:val="none" w:sz="0" w:space="0" w:color="auto"/>
        <w:left w:val="none" w:sz="0" w:space="0" w:color="auto"/>
        <w:bottom w:val="none" w:sz="0" w:space="0" w:color="auto"/>
        <w:right w:val="none" w:sz="0" w:space="0" w:color="auto"/>
      </w:divBdr>
    </w:div>
    <w:div w:id="178808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hyperlink" Target="http://www.chinapower.com.cn/management/works.asp?sortid=109102102104&amp;sortname=&#20225;&#19994;&#31649;&#2970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35</Pages>
  <Words>3402</Words>
  <Characters>19398</Characters>
  <Application>Microsoft Office Word</Application>
  <DocSecurity>0</DocSecurity>
  <Lines>161</Lines>
  <Paragraphs>45</Paragraphs>
  <ScaleCrop>false</ScaleCrop>
  <Company>rwt</Company>
  <LinksUpToDate>false</LinksUpToDate>
  <CharactersWithSpaces>22755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4</cp:revision>
  <dcterms:created xsi:type="dcterms:W3CDTF">2015-08-31T05:40:00Z</dcterms:created>
  <dcterms:modified xsi:type="dcterms:W3CDTF">2015-08-31T06:06:00Z</dcterms:modified>
</cp:coreProperties>
</file>